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DCA5" w14:textId="77777777" w:rsidR="007163F1" w:rsidRDefault="007163F1" w:rsidP="00AC27EE">
      <w:pPr>
        <w:rPr>
          <w:rFonts w:ascii="Calibri Light" w:hAnsi="Calibri Light" w:cs="Calibri Light"/>
          <w:b/>
          <w:caps/>
          <w:color w:val="C00000"/>
          <w:sz w:val="32"/>
          <w:szCs w:val="32"/>
        </w:rPr>
      </w:pPr>
    </w:p>
    <w:p w14:paraId="7FBF174A" w14:textId="2852E472" w:rsidR="00B16D60" w:rsidRDefault="00B16D60" w:rsidP="007163F1">
      <w:pPr>
        <w:jc w:val="center"/>
        <w:rPr>
          <w:rFonts w:ascii="Calibri Light" w:hAnsi="Calibri Light" w:cs="Calibri Light"/>
          <w:b/>
          <w:caps/>
          <w:color w:val="C00000"/>
          <w:sz w:val="32"/>
          <w:szCs w:val="32"/>
        </w:rPr>
      </w:pPr>
    </w:p>
    <w:p w14:paraId="60ED7634" w14:textId="77777777" w:rsidR="00B16D60" w:rsidRDefault="00B16D60" w:rsidP="00B16D60">
      <w:pPr>
        <w:jc w:val="center"/>
        <w:rPr>
          <w:rFonts w:ascii="Verdana" w:hAnsi="Verdana" w:cs="Arial"/>
          <w:b/>
          <w:color w:val="C00000"/>
          <w:sz w:val="16"/>
        </w:rPr>
      </w:pPr>
    </w:p>
    <w:p w14:paraId="10DCA0B4" w14:textId="77777777" w:rsidR="00B16D60" w:rsidRPr="00B16D60" w:rsidRDefault="00B16D60" w:rsidP="00B16D60">
      <w:pPr>
        <w:jc w:val="center"/>
        <w:rPr>
          <w:rFonts w:ascii="Verdana" w:hAnsi="Verdana" w:cs="Arial"/>
          <w:b/>
          <w:color w:val="C00000"/>
          <w:sz w:val="16"/>
        </w:rPr>
      </w:pPr>
    </w:p>
    <w:p w14:paraId="4BC6B2C2" w14:textId="13B7FA58" w:rsidR="004F17AF" w:rsidRPr="00DF3B75" w:rsidRDefault="004F17AF" w:rsidP="004F17AF">
      <w:pPr>
        <w:jc w:val="center"/>
        <w:rPr>
          <w:rFonts w:asciiTheme="minorHAnsi" w:hAnsiTheme="minorHAnsi" w:cs="Calibri Light"/>
          <w:b/>
          <w:caps/>
          <w:color w:val="C00000"/>
          <w:sz w:val="40"/>
          <w:szCs w:val="40"/>
        </w:rPr>
      </w:pPr>
      <w:r w:rsidRPr="00DF3B75">
        <w:rPr>
          <w:rFonts w:asciiTheme="minorHAnsi" w:hAnsiTheme="minorHAnsi" w:cs="Calibri Light"/>
          <w:b/>
          <w:caps/>
          <w:color w:val="C00000"/>
          <w:sz w:val="40"/>
          <w:szCs w:val="40"/>
        </w:rPr>
        <w:t>« </w:t>
      </w:r>
      <w:r w:rsidR="00AC27EE">
        <w:rPr>
          <w:rFonts w:asciiTheme="minorHAnsi" w:hAnsiTheme="minorHAnsi" w:cs="Calibri Light"/>
          <w:b/>
          <w:caps/>
          <w:color w:val="C00000"/>
          <w:sz w:val="40"/>
          <w:szCs w:val="40"/>
        </w:rPr>
        <w:t xml:space="preserve">AMI APPELS À PROJETS : les nouveaux modes de commercialisation en amÉnagement </w:t>
      </w:r>
      <w:r w:rsidRPr="00DF3B75">
        <w:rPr>
          <w:rFonts w:asciiTheme="minorHAnsi" w:hAnsiTheme="minorHAnsi" w:cs="Calibri Light"/>
          <w:b/>
          <w:caps/>
          <w:color w:val="C00000"/>
          <w:sz w:val="40"/>
          <w:szCs w:val="40"/>
        </w:rPr>
        <w:t>»</w:t>
      </w:r>
    </w:p>
    <w:p w14:paraId="20C4A00F" w14:textId="77777777" w:rsidR="004F17AF" w:rsidRPr="00DF3B75" w:rsidRDefault="004F17AF" w:rsidP="004F17AF">
      <w:pPr>
        <w:jc w:val="center"/>
        <w:rPr>
          <w:rFonts w:asciiTheme="minorHAnsi" w:hAnsiTheme="minorHAnsi" w:cs="Calibri Light"/>
          <w:sz w:val="40"/>
          <w:szCs w:val="40"/>
        </w:rPr>
      </w:pPr>
    </w:p>
    <w:p w14:paraId="3527A9D6" w14:textId="77777777" w:rsidR="00B16D60" w:rsidRPr="009D0058" w:rsidRDefault="00B16D60" w:rsidP="004F17AF">
      <w:pPr>
        <w:rPr>
          <w:rFonts w:ascii="Calibri Light" w:hAnsi="Calibri Light" w:cs="Calibri Light"/>
        </w:rPr>
      </w:pPr>
    </w:p>
    <w:p w14:paraId="4DAB4498" w14:textId="77777777" w:rsidR="00B16D60" w:rsidRPr="009D0058" w:rsidRDefault="00B16D60" w:rsidP="00B16D60">
      <w:pPr>
        <w:jc w:val="center"/>
        <w:rPr>
          <w:rFonts w:ascii="Calibri Light" w:hAnsi="Calibri Light" w:cs="Calibri Light"/>
          <w:sz w:val="28"/>
          <w:szCs w:val="28"/>
        </w:rPr>
      </w:pPr>
      <w:r>
        <w:rPr>
          <w:noProof/>
        </w:rPr>
        <w:drawing>
          <wp:inline distT="0" distB="0" distL="0" distR="0" wp14:anchorId="5DD91E2F" wp14:editId="6D67DB65">
            <wp:extent cx="3190875" cy="201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3190875" cy="2019300"/>
                    </a:xfrm>
                    <a:prstGeom prst="rect">
                      <a:avLst/>
                    </a:prstGeom>
                  </pic:spPr>
                </pic:pic>
              </a:graphicData>
            </a:graphic>
          </wp:inline>
        </w:drawing>
      </w:r>
    </w:p>
    <w:p w14:paraId="3E734A7E" w14:textId="77777777" w:rsidR="00B16D60" w:rsidRPr="009D0058" w:rsidRDefault="00B16D60" w:rsidP="00B16D60">
      <w:pPr>
        <w:ind w:left="720"/>
        <w:jc w:val="center"/>
        <w:rPr>
          <w:rFonts w:ascii="Calibri Light" w:hAnsi="Calibri Light" w:cs="Calibri Light"/>
          <w:b/>
          <w:sz w:val="28"/>
          <w:szCs w:val="28"/>
        </w:rPr>
      </w:pPr>
    </w:p>
    <w:p w14:paraId="67FDA45B" w14:textId="77777777" w:rsidR="00B16D60" w:rsidRPr="009D0058" w:rsidRDefault="00B16D60" w:rsidP="00B16D60">
      <w:pPr>
        <w:ind w:left="720"/>
        <w:jc w:val="center"/>
        <w:rPr>
          <w:rFonts w:ascii="Calibri Light" w:hAnsi="Calibri Light" w:cs="Calibri Light"/>
          <w:b/>
          <w:sz w:val="28"/>
          <w:szCs w:val="28"/>
        </w:rPr>
      </w:pPr>
    </w:p>
    <w:p w14:paraId="08971612" w14:textId="4E17D68D" w:rsidR="00B16D60" w:rsidRPr="00AC27EE" w:rsidRDefault="00B16D60" w:rsidP="00B16D60">
      <w:pPr>
        <w:jc w:val="center"/>
        <w:rPr>
          <w:rFonts w:ascii="Calibri Light" w:hAnsi="Calibri Light" w:cs="Calibri Light"/>
          <w:b/>
          <w:sz w:val="40"/>
        </w:rPr>
      </w:pPr>
      <w:r w:rsidRPr="00AC27EE">
        <w:rPr>
          <w:rFonts w:ascii="Calibri Light" w:hAnsi="Calibri Light" w:cs="Calibri Light"/>
          <w:b/>
          <w:sz w:val="40"/>
        </w:rPr>
        <w:t xml:space="preserve">Une formation </w:t>
      </w:r>
      <w:r w:rsidR="00AC27EE" w:rsidRPr="00AC27EE">
        <w:rPr>
          <w:rFonts w:ascii="Calibri Light" w:hAnsi="Calibri Light" w:cs="Calibri Light"/>
          <w:b/>
          <w:sz w:val="40"/>
        </w:rPr>
        <w:t xml:space="preserve">en </w:t>
      </w:r>
      <w:r w:rsidR="00B804F3">
        <w:rPr>
          <w:rFonts w:ascii="Calibri Light" w:hAnsi="Calibri Light" w:cs="Calibri Light"/>
          <w:b/>
          <w:sz w:val="40"/>
        </w:rPr>
        <w:t>présentiel</w:t>
      </w:r>
      <w:r w:rsidR="004F17AF" w:rsidRPr="00AC27EE">
        <w:rPr>
          <w:rFonts w:ascii="Calibri Light" w:hAnsi="Calibri Light" w:cs="Calibri Light"/>
          <w:b/>
          <w:sz w:val="40"/>
        </w:rPr>
        <w:t xml:space="preserve"> </w:t>
      </w:r>
    </w:p>
    <w:p w14:paraId="2736704E" w14:textId="39B7A5E4" w:rsidR="00B16D60" w:rsidRPr="00AC27EE" w:rsidRDefault="00B804F3" w:rsidP="00B16D60">
      <w:pPr>
        <w:jc w:val="center"/>
        <w:rPr>
          <w:rFonts w:ascii="Calibri Light" w:hAnsi="Calibri Light" w:cs="Calibri Light"/>
          <w:b/>
          <w:color w:val="C00000"/>
          <w:sz w:val="62"/>
          <w:szCs w:val="62"/>
        </w:rPr>
      </w:pPr>
      <w:r>
        <w:rPr>
          <w:rFonts w:ascii="Calibri Light" w:hAnsi="Calibri Light" w:cs="Calibri Light"/>
          <w:b/>
          <w:color w:val="C00000"/>
          <w:sz w:val="62"/>
          <w:szCs w:val="62"/>
        </w:rPr>
        <w:t xml:space="preserve">12 &amp; 13 </w:t>
      </w:r>
      <w:proofErr w:type="gramStart"/>
      <w:r>
        <w:rPr>
          <w:rFonts w:ascii="Calibri Light" w:hAnsi="Calibri Light" w:cs="Calibri Light"/>
          <w:b/>
          <w:color w:val="C00000"/>
          <w:sz w:val="62"/>
          <w:szCs w:val="62"/>
        </w:rPr>
        <w:t>Octobre</w:t>
      </w:r>
      <w:proofErr w:type="gramEnd"/>
      <w:r w:rsidR="00B65B45" w:rsidRPr="00AC27EE">
        <w:rPr>
          <w:rFonts w:ascii="Calibri Light" w:hAnsi="Calibri Light" w:cs="Calibri Light"/>
          <w:b/>
          <w:color w:val="C00000"/>
          <w:sz w:val="62"/>
          <w:szCs w:val="62"/>
        </w:rPr>
        <w:t xml:space="preserve"> 2021</w:t>
      </w:r>
    </w:p>
    <w:p w14:paraId="6E7F29EA" w14:textId="77777777" w:rsidR="00B16D60" w:rsidRDefault="00B16D60" w:rsidP="00B16D60">
      <w:pPr>
        <w:jc w:val="center"/>
        <w:rPr>
          <w:rFonts w:ascii="Calibri Light" w:hAnsi="Calibri Light" w:cs="Calibri Light"/>
          <w:b/>
          <w:sz w:val="36"/>
        </w:rPr>
      </w:pPr>
    </w:p>
    <w:p w14:paraId="1F77DE16" w14:textId="77777777" w:rsidR="00B16D60" w:rsidRPr="008544F8" w:rsidRDefault="00B16D60" w:rsidP="00B16D60">
      <w:pPr>
        <w:jc w:val="center"/>
        <w:rPr>
          <w:rFonts w:ascii="Calibri Light" w:hAnsi="Calibri Light" w:cs="Calibri Light"/>
          <w:b/>
          <w:sz w:val="36"/>
        </w:rPr>
      </w:pPr>
      <w:r>
        <w:rPr>
          <w:noProof/>
        </w:rPr>
        <w:drawing>
          <wp:inline distT="0" distB="0" distL="0" distR="0" wp14:anchorId="4458A83A" wp14:editId="183AA0B3">
            <wp:extent cx="3190875" cy="2009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3190875" cy="2009775"/>
                    </a:xfrm>
                    <a:prstGeom prst="rect">
                      <a:avLst/>
                    </a:prstGeom>
                  </pic:spPr>
                </pic:pic>
              </a:graphicData>
            </a:graphic>
          </wp:inline>
        </w:drawing>
      </w:r>
    </w:p>
    <w:p w14:paraId="548FB102" w14:textId="77777777" w:rsidR="00B16D60" w:rsidRPr="009D0058" w:rsidRDefault="00B16D60" w:rsidP="00B16D60">
      <w:pPr>
        <w:ind w:left="720"/>
        <w:jc w:val="center"/>
        <w:rPr>
          <w:rFonts w:ascii="Calibri Light" w:hAnsi="Calibri Light" w:cs="Calibri Light"/>
          <w:b/>
          <w:sz w:val="32"/>
        </w:rPr>
      </w:pPr>
    </w:p>
    <w:p w14:paraId="27866A5A" w14:textId="77777777" w:rsidR="00B16D60" w:rsidRPr="009D0058" w:rsidRDefault="00B16D60" w:rsidP="00B16D60">
      <w:pPr>
        <w:ind w:left="720"/>
        <w:jc w:val="center"/>
        <w:rPr>
          <w:rFonts w:ascii="Calibri Light" w:hAnsi="Calibri Light" w:cs="Calibri Light"/>
          <w:b/>
          <w:sz w:val="32"/>
        </w:rPr>
      </w:pPr>
    </w:p>
    <w:p w14:paraId="6AAAC341" w14:textId="77777777" w:rsidR="00B16D60" w:rsidRPr="007163F1" w:rsidRDefault="00B16D60" w:rsidP="00B16D60">
      <w:pPr>
        <w:ind w:left="720"/>
        <w:jc w:val="center"/>
        <w:rPr>
          <w:rFonts w:ascii="Calibri Light" w:hAnsi="Calibri Light" w:cs="Calibri Light"/>
          <w:b/>
          <w:color w:val="000000" w:themeColor="text1"/>
          <w:sz w:val="28"/>
        </w:rPr>
      </w:pPr>
      <w:r w:rsidRPr="007163F1">
        <w:rPr>
          <w:rFonts w:ascii="Calibri Light" w:hAnsi="Calibri Light" w:cs="Calibri Light"/>
          <w:b/>
          <w:color w:val="000000" w:themeColor="text1"/>
          <w:sz w:val="28"/>
        </w:rPr>
        <w:t xml:space="preserve">Pour tout renseignement ou formation intra, </w:t>
      </w:r>
    </w:p>
    <w:p w14:paraId="3411762C" w14:textId="77777777" w:rsidR="00B16D60" w:rsidRPr="007163F1" w:rsidRDefault="00B16D60" w:rsidP="00B16D60">
      <w:pPr>
        <w:ind w:left="720"/>
        <w:jc w:val="center"/>
        <w:rPr>
          <w:rFonts w:ascii="Calibri Light" w:hAnsi="Calibri Light" w:cs="Calibri Light"/>
          <w:b/>
          <w:color w:val="000000" w:themeColor="text1"/>
          <w:sz w:val="28"/>
        </w:rPr>
      </w:pPr>
      <w:proofErr w:type="gramStart"/>
      <w:r w:rsidRPr="007163F1">
        <w:rPr>
          <w:rFonts w:ascii="Calibri Light" w:hAnsi="Calibri Light" w:cs="Calibri Light"/>
          <w:b/>
          <w:color w:val="000000" w:themeColor="text1"/>
          <w:sz w:val="28"/>
        </w:rPr>
        <w:t>contactez</w:t>
      </w:r>
      <w:proofErr w:type="gramEnd"/>
      <w:r w:rsidRPr="007163F1">
        <w:rPr>
          <w:rFonts w:ascii="Calibri Light" w:hAnsi="Calibri Light" w:cs="Calibri Light"/>
          <w:b/>
          <w:color w:val="000000" w:themeColor="text1"/>
          <w:sz w:val="28"/>
        </w:rPr>
        <w:t xml:space="preserve"> le service formations</w:t>
      </w:r>
    </w:p>
    <w:p w14:paraId="20F084B1" w14:textId="6362E297" w:rsidR="00B16D60" w:rsidRPr="007163F1" w:rsidRDefault="00B16D60" w:rsidP="00B65B45">
      <w:pPr>
        <w:ind w:left="720"/>
        <w:jc w:val="center"/>
        <w:rPr>
          <w:rFonts w:ascii="Calibri Light" w:hAnsi="Calibri Light" w:cs="Calibri Light"/>
          <w:b/>
          <w:color w:val="000000" w:themeColor="text1"/>
          <w:sz w:val="28"/>
        </w:rPr>
      </w:pPr>
      <w:r w:rsidRPr="007163F1">
        <w:rPr>
          <w:rFonts w:ascii="Calibri Light" w:hAnsi="Calibri Light" w:cs="Calibri Light"/>
          <w:b/>
          <w:color w:val="000000" w:themeColor="text1"/>
          <w:sz w:val="28"/>
        </w:rPr>
        <w:t xml:space="preserve"> </w:t>
      </w:r>
      <w:hyperlink r:id="rId9" w:history="1">
        <w:r w:rsidRPr="007163F1">
          <w:rPr>
            <w:rStyle w:val="Lienhypertexte"/>
            <w:rFonts w:ascii="Calibri Light" w:hAnsi="Calibri Light" w:cs="Calibri Light"/>
            <w:color w:val="000000" w:themeColor="text1"/>
            <w:sz w:val="28"/>
          </w:rPr>
          <w:t>formations@cadredeville.com</w:t>
        </w:r>
      </w:hyperlink>
      <w:r w:rsidRPr="007163F1">
        <w:rPr>
          <w:rFonts w:ascii="Calibri Light" w:hAnsi="Calibri Light" w:cs="Calibri Light"/>
          <w:b/>
          <w:color w:val="000000" w:themeColor="text1"/>
          <w:sz w:val="28"/>
        </w:rPr>
        <w:t xml:space="preserve"> - 01 86 95 72 10</w:t>
      </w:r>
    </w:p>
    <w:p w14:paraId="461F48C0" w14:textId="77777777" w:rsidR="00B16D60" w:rsidRDefault="00B16D60" w:rsidP="00B16D60">
      <w:pPr>
        <w:jc w:val="center"/>
        <w:rPr>
          <w:rFonts w:ascii="Calibri Light" w:hAnsi="Calibri Light" w:cs="Calibri Light"/>
          <w:b/>
          <w:caps/>
          <w:sz w:val="32"/>
          <w:szCs w:val="32"/>
        </w:rPr>
      </w:pPr>
    </w:p>
    <w:p w14:paraId="3936CE69" w14:textId="77777777" w:rsidR="00B16D60" w:rsidRDefault="00B16D60" w:rsidP="00B16D60">
      <w:pPr>
        <w:jc w:val="center"/>
        <w:rPr>
          <w:rFonts w:ascii="Calibri Light" w:hAnsi="Calibri Light" w:cs="Calibri Light"/>
          <w:b/>
          <w:caps/>
          <w:sz w:val="32"/>
          <w:szCs w:val="32"/>
        </w:rPr>
      </w:pPr>
    </w:p>
    <w:p w14:paraId="069951C3" w14:textId="4541C533" w:rsidR="00B16D60" w:rsidRPr="00B65B45" w:rsidRDefault="00B16D60" w:rsidP="00B16D60">
      <w:pPr>
        <w:jc w:val="center"/>
        <w:rPr>
          <w:rFonts w:ascii="Calibri Light" w:hAnsi="Calibri Light" w:cs="Calibri Light"/>
          <w:b/>
          <w:caps/>
          <w:color w:val="C00000"/>
          <w:sz w:val="38"/>
          <w:szCs w:val="38"/>
        </w:rPr>
      </w:pPr>
      <w:r w:rsidRPr="00B65B45">
        <w:rPr>
          <w:rFonts w:ascii="Calibri Light" w:hAnsi="Calibri Light" w:cs="Calibri Light"/>
          <w:b/>
          <w:caps/>
          <w:sz w:val="38"/>
          <w:szCs w:val="38"/>
        </w:rPr>
        <w:t>FORMATIO</w:t>
      </w:r>
      <w:r w:rsidR="004F17AF" w:rsidRPr="00B65B45">
        <w:rPr>
          <w:rFonts w:ascii="Calibri Light" w:hAnsi="Calibri Light" w:cs="Calibri Light"/>
          <w:b/>
          <w:caps/>
          <w:sz w:val="38"/>
          <w:szCs w:val="38"/>
        </w:rPr>
        <w:t xml:space="preserve">N EN </w:t>
      </w:r>
      <w:r w:rsidR="00B804F3">
        <w:rPr>
          <w:rFonts w:ascii="Calibri Light" w:hAnsi="Calibri Light" w:cs="Calibri Light"/>
          <w:b/>
          <w:caps/>
          <w:sz w:val="38"/>
          <w:szCs w:val="38"/>
        </w:rPr>
        <w:t>presentiel</w:t>
      </w:r>
    </w:p>
    <w:p w14:paraId="0C49B9A5" w14:textId="6D7CDC0E" w:rsidR="00B16D60" w:rsidRPr="007163F1" w:rsidRDefault="00B804F3" w:rsidP="00B16D60">
      <w:pPr>
        <w:jc w:val="center"/>
        <w:rPr>
          <w:rFonts w:ascii="Calibri Light" w:hAnsi="Calibri Light" w:cs="Calibri Light"/>
          <w:b/>
          <w:caps/>
          <w:color w:val="000000" w:themeColor="text1"/>
          <w:sz w:val="56"/>
          <w:szCs w:val="50"/>
        </w:rPr>
      </w:pPr>
      <w:r>
        <w:rPr>
          <w:rFonts w:ascii="Calibri Light" w:hAnsi="Calibri Light" w:cs="Calibri Light"/>
          <w:b/>
          <w:caps/>
          <w:color w:val="000000" w:themeColor="text1"/>
          <w:sz w:val="56"/>
          <w:szCs w:val="50"/>
        </w:rPr>
        <w:t>12 &amp; 13 Octobre</w:t>
      </w:r>
      <w:r w:rsidR="007163F1" w:rsidRPr="007163F1">
        <w:rPr>
          <w:rFonts w:ascii="Calibri Light" w:hAnsi="Calibri Light" w:cs="Calibri Light"/>
          <w:b/>
          <w:caps/>
          <w:color w:val="000000" w:themeColor="text1"/>
          <w:sz w:val="56"/>
          <w:szCs w:val="50"/>
        </w:rPr>
        <w:t xml:space="preserve"> </w:t>
      </w:r>
      <w:r w:rsidR="00B65B45" w:rsidRPr="007163F1">
        <w:rPr>
          <w:rFonts w:ascii="Calibri Light" w:hAnsi="Calibri Light" w:cs="Calibri Light"/>
          <w:b/>
          <w:caps/>
          <w:color w:val="000000" w:themeColor="text1"/>
          <w:sz w:val="56"/>
          <w:szCs w:val="50"/>
        </w:rPr>
        <w:t>2021</w:t>
      </w:r>
    </w:p>
    <w:p w14:paraId="01C29C01" w14:textId="11146BFB" w:rsidR="00B16D60" w:rsidRDefault="00B16D60" w:rsidP="00B16D60">
      <w:pPr>
        <w:jc w:val="center"/>
        <w:rPr>
          <w:rFonts w:ascii="Calibri Light" w:hAnsi="Calibri Light" w:cs="Calibri Light"/>
          <w:b/>
          <w:caps/>
          <w:color w:val="C00000"/>
          <w:sz w:val="32"/>
          <w:szCs w:val="32"/>
        </w:rPr>
      </w:pPr>
    </w:p>
    <w:p w14:paraId="40934B7C" w14:textId="77777777" w:rsidR="007163F1" w:rsidRPr="009D0058" w:rsidRDefault="007163F1" w:rsidP="00B16D60">
      <w:pPr>
        <w:jc w:val="center"/>
        <w:rPr>
          <w:rFonts w:ascii="Calibri Light" w:hAnsi="Calibri Light" w:cs="Calibri Light"/>
          <w:b/>
          <w:caps/>
          <w:color w:val="C00000"/>
          <w:sz w:val="32"/>
          <w:szCs w:val="32"/>
        </w:rPr>
      </w:pPr>
    </w:p>
    <w:p w14:paraId="0A2A9B0E" w14:textId="0954C89C" w:rsidR="00B16D60" w:rsidRDefault="00AC27EE" w:rsidP="00B16D60">
      <w:pPr>
        <w:jc w:val="center"/>
        <w:rPr>
          <w:rFonts w:ascii="Calibri Light" w:hAnsi="Calibri Light" w:cs="Calibri Light"/>
          <w:sz w:val="24"/>
          <w:szCs w:val="32"/>
        </w:rPr>
      </w:pPr>
      <w:bookmarkStart w:id="0" w:name="_Hlk528656453"/>
      <w:r>
        <w:rPr>
          <w:rFonts w:asciiTheme="minorHAnsi" w:hAnsiTheme="minorHAnsi" w:cs="Calibri Light"/>
          <w:b/>
          <w:caps/>
          <w:color w:val="C00000"/>
          <w:sz w:val="40"/>
          <w:szCs w:val="40"/>
        </w:rPr>
        <w:t>« AMI APPELS À PROJETS : les nouveaux modes de commercialisation en amÉnagement »</w:t>
      </w:r>
    </w:p>
    <w:bookmarkEnd w:id="0"/>
    <w:p w14:paraId="2697376C" w14:textId="77777777" w:rsidR="0069349F" w:rsidRDefault="0069349F" w:rsidP="00B16D60">
      <w:pPr>
        <w:rPr>
          <w:rFonts w:asciiTheme="minorHAnsi" w:hAnsiTheme="minorHAnsi" w:cs="Calibri Light"/>
          <w:sz w:val="24"/>
          <w:szCs w:val="24"/>
          <w:u w:val="single"/>
        </w:rPr>
      </w:pPr>
    </w:p>
    <w:p w14:paraId="1E1A356F" w14:textId="77777777" w:rsidR="0069349F" w:rsidRPr="00812984" w:rsidRDefault="0069349F" w:rsidP="0069349F">
      <w:pPr>
        <w:ind w:left="-284"/>
        <w:rPr>
          <w:rFonts w:asciiTheme="minorHAnsi" w:hAnsiTheme="minorHAnsi" w:cs="Calibri Light"/>
          <w:sz w:val="24"/>
          <w:szCs w:val="24"/>
        </w:rPr>
      </w:pPr>
    </w:p>
    <w:p w14:paraId="74F2B517" w14:textId="2F30A57B" w:rsidR="0069349F" w:rsidRPr="0069349F" w:rsidRDefault="0069349F" w:rsidP="0069349F">
      <w:pPr>
        <w:pStyle w:val="NormalWeb"/>
        <w:shd w:val="clear" w:color="auto" w:fill="FFFFFF"/>
        <w:spacing w:before="0" w:beforeAutospacing="0" w:after="0" w:afterAutospacing="0"/>
        <w:ind w:left="-284"/>
        <w:rPr>
          <w:rFonts w:asciiTheme="minorHAnsi" w:hAnsiTheme="minorHAnsi" w:cs="Calibri Light"/>
          <w:b/>
          <w:bCs/>
          <w:color w:val="C00000"/>
        </w:rPr>
      </w:pPr>
      <w:r>
        <w:rPr>
          <w:rFonts w:asciiTheme="minorHAnsi" w:hAnsiTheme="minorHAnsi" w:cs="Calibri Light"/>
          <w:b/>
          <w:bCs/>
          <w:color w:val="C00000"/>
        </w:rPr>
        <w:t>PROBLÉMATIQUE :</w:t>
      </w:r>
    </w:p>
    <w:p w14:paraId="6F8C7954" w14:textId="77777777" w:rsidR="00AC27EE" w:rsidRPr="00AC27EE" w:rsidRDefault="00AC27EE" w:rsidP="00AC27EE">
      <w:pPr>
        <w:spacing w:after="60"/>
        <w:ind w:left="-284" w:right="-432" w:firstLine="992"/>
        <w:jc w:val="both"/>
        <w:rPr>
          <w:rFonts w:asciiTheme="minorHAnsi" w:hAnsiTheme="minorHAnsi" w:cs="Calibri Light"/>
          <w:sz w:val="24"/>
          <w:szCs w:val="24"/>
        </w:rPr>
      </w:pPr>
      <w:r w:rsidRPr="00AC27EE">
        <w:rPr>
          <w:rFonts w:asciiTheme="minorHAnsi" w:hAnsiTheme="minorHAnsi" w:cs="Calibri Light"/>
          <w:sz w:val="24"/>
          <w:szCs w:val="24"/>
        </w:rPr>
        <w:t>Face à la complexité accrue de réaliser des opérations d’aménagement sur des fonciers difficiles, les collectivités locales élargissent leur cadre de consultation afin de désigner des opérateurs privés et proposer de nouveaux programmes hybrides, avec des modèles économiques novateurs, sans en assumer le risque économique. Cette formation vise à exposer le nouveau spectre des consultations, de commercialisation et de cession auquel il peut être recouru.</w:t>
      </w:r>
    </w:p>
    <w:p w14:paraId="0EFCA324" w14:textId="77777777" w:rsidR="0069349F" w:rsidRPr="00AC27EE" w:rsidRDefault="0069349F" w:rsidP="00AC27EE">
      <w:pPr>
        <w:ind w:right="-715"/>
        <w:rPr>
          <w:rFonts w:asciiTheme="minorHAnsi" w:hAnsiTheme="minorHAnsi" w:cs="Calibri Light"/>
          <w:color w:val="222222"/>
          <w:sz w:val="24"/>
          <w:szCs w:val="24"/>
          <w:shd w:val="clear" w:color="auto" w:fill="FFFFFF"/>
        </w:rPr>
      </w:pPr>
    </w:p>
    <w:p w14:paraId="69AE0CA8" w14:textId="77777777" w:rsidR="0069349F" w:rsidRPr="00812984" w:rsidRDefault="0069349F" w:rsidP="0069349F">
      <w:pPr>
        <w:ind w:left="-284"/>
        <w:rPr>
          <w:rFonts w:asciiTheme="minorHAnsi" w:hAnsiTheme="minorHAnsi" w:cs="Calibri Light"/>
          <w:b/>
          <w:color w:val="C00000"/>
          <w:sz w:val="24"/>
          <w:szCs w:val="24"/>
        </w:rPr>
      </w:pPr>
      <w:r w:rsidRPr="00812984">
        <w:rPr>
          <w:rFonts w:asciiTheme="minorHAnsi" w:hAnsiTheme="minorHAnsi" w:cs="Calibri Light"/>
          <w:b/>
          <w:color w:val="C00000"/>
          <w:sz w:val="24"/>
          <w:szCs w:val="24"/>
        </w:rPr>
        <w:t xml:space="preserve">PUBLIC VISE : </w:t>
      </w:r>
    </w:p>
    <w:p w14:paraId="2191D028" w14:textId="77777777" w:rsidR="0082333C" w:rsidRPr="0082333C" w:rsidRDefault="0082333C" w:rsidP="0082333C">
      <w:pPr>
        <w:ind w:left="-284" w:right="-432"/>
        <w:jc w:val="both"/>
        <w:rPr>
          <w:rFonts w:asciiTheme="minorHAnsi" w:hAnsiTheme="minorHAnsi"/>
          <w:sz w:val="24"/>
          <w:szCs w:val="24"/>
        </w:rPr>
      </w:pPr>
      <w:r w:rsidRPr="0082333C">
        <w:rPr>
          <w:rFonts w:asciiTheme="minorHAnsi" w:hAnsiTheme="minorHAnsi"/>
          <w:sz w:val="24"/>
          <w:szCs w:val="24"/>
        </w:rPr>
        <w:t>Directeurs de collectivités, en charge de l’urbanisme, du logement, du juridique ou du financier, Directeurs de SEM, Directeurs des grands projets, Directeurs immobiliers, Responsables de pôle urbain, Responsables de l’aménagement, Promoteurs, Responsables du développement, Responsables immobiliers, Chefs de projets, Urbanistes, Architectes, Bureaux d’études</w:t>
      </w:r>
    </w:p>
    <w:p w14:paraId="0AC486E9" w14:textId="77777777" w:rsidR="0069349F" w:rsidRPr="00812984" w:rsidRDefault="0069349F" w:rsidP="0082333C">
      <w:pPr>
        <w:ind w:left="-284"/>
        <w:jc w:val="both"/>
        <w:rPr>
          <w:rFonts w:asciiTheme="minorHAnsi" w:hAnsiTheme="minorHAnsi" w:cs="Calibri Light"/>
          <w:b/>
          <w:color w:val="C00000"/>
          <w:sz w:val="24"/>
          <w:szCs w:val="24"/>
        </w:rPr>
      </w:pPr>
    </w:p>
    <w:p w14:paraId="61038F4C" w14:textId="61A76CCC" w:rsidR="0043184B" w:rsidRPr="0043184B" w:rsidRDefault="0069349F" w:rsidP="0043184B">
      <w:pPr>
        <w:ind w:left="-284" w:right="-715"/>
        <w:rPr>
          <w:rFonts w:asciiTheme="minorHAnsi" w:hAnsiTheme="minorHAnsi" w:cs="Calibri Light"/>
          <w:b/>
          <w:bCs/>
          <w:color w:val="C00000"/>
          <w:sz w:val="24"/>
          <w:szCs w:val="24"/>
        </w:rPr>
      </w:pPr>
      <w:r>
        <w:rPr>
          <w:rFonts w:asciiTheme="minorHAnsi" w:hAnsiTheme="minorHAnsi" w:cs="Calibri Light"/>
          <w:b/>
          <w:bCs/>
          <w:color w:val="C00000"/>
          <w:sz w:val="24"/>
          <w:szCs w:val="24"/>
        </w:rPr>
        <w:t>OBJECTIFS PEDAGOGIQUES :</w:t>
      </w:r>
    </w:p>
    <w:p w14:paraId="3A63855B" w14:textId="77777777" w:rsidR="00AC27EE" w:rsidRPr="00AC27EE" w:rsidRDefault="00AC27EE" w:rsidP="00AC27EE">
      <w:pPr>
        <w:pStyle w:val="Paragraphedeliste"/>
        <w:numPr>
          <w:ilvl w:val="0"/>
          <w:numId w:val="37"/>
        </w:numPr>
        <w:autoSpaceDE/>
        <w:autoSpaceDN/>
        <w:adjustRightInd/>
        <w:ind w:left="-284"/>
        <w:rPr>
          <w:rFonts w:asciiTheme="minorHAnsi" w:hAnsiTheme="minorHAnsi" w:cs="Calibri Light"/>
          <w:sz w:val="24"/>
        </w:rPr>
      </w:pPr>
      <w:r w:rsidRPr="00AC27EE">
        <w:rPr>
          <w:rFonts w:asciiTheme="minorHAnsi" w:hAnsiTheme="minorHAnsi" w:cs="Calibri Light"/>
          <w:sz w:val="24"/>
        </w:rPr>
        <w:t>Être capable de comprendre les différents modes de cession de foncier</w:t>
      </w:r>
    </w:p>
    <w:p w14:paraId="16FFC18A" w14:textId="77777777" w:rsidR="00AC27EE" w:rsidRPr="00AC27EE" w:rsidRDefault="00AC27EE" w:rsidP="00AC27EE">
      <w:pPr>
        <w:pStyle w:val="Paragraphedeliste"/>
        <w:numPr>
          <w:ilvl w:val="0"/>
          <w:numId w:val="37"/>
        </w:numPr>
        <w:autoSpaceDE/>
        <w:autoSpaceDN/>
        <w:adjustRightInd/>
        <w:ind w:left="-284"/>
        <w:rPr>
          <w:rFonts w:asciiTheme="minorHAnsi" w:hAnsiTheme="minorHAnsi" w:cs="Calibri Light"/>
          <w:sz w:val="24"/>
        </w:rPr>
      </w:pPr>
      <w:r w:rsidRPr="00AC27EE">
        <w:rPr>
          <w:rFonts w:asciiTheme="minorHAnsi" w:hAnsiTheme="minorHAnsi" w:cs="Calibri Light"/>
          <w:sz w:val="24"/>
        </w:rPr>
        <w:t>Être capable d’arbitrer entre ces différents modes</w:t>
      </w:r>
    </w:p>
    <w:p w14:paraId="421B62C6" w14:textId="77777777" w:rsidR="0069349F" w:rsidRPr="00812984" w:rsidRDefault="0069349F" w:rsidP="0069349F">
      <w:pPr>
        <w:ind w:left="-284"/>
        <w:rPr>
          <w:rFonts w:asciiTheme="minorHAnsi" w:hAnsiTheme="minorHAnsi" w:cs="Calibri Light"/>
          <w:b/>
          <w:color w:val="C00000"/>
          <w:sz w:val="24"/>
          <w:szCs w:val="24"/>
        </w:rPr>
      </w:pPr>
    </w:p>
    <w:p w14:paraId="2FA9240A" w14:textId="77777777" w:rsidR="0069349F" w:rsidRDefault="0069349F" w:rsidP="0069349F">
      <w:pPr>
        <w:ind w:left="-284"/>
        <w:rPr>
          <w:rFonts w:asciiTheme="minorHAnsi" w:hAnsiTheme="minorHAnsi" w:cs="Calibri Light"/>
          <w:sz w:val="24"/>
          <w:szCs w:val="24"/>
        </w:rPr>
      </w:pPr>
      <w:r w:rsidRPr="00812984">
        <w:rPr>
          <w:rFonts w:asciiTheme="minorHAnsi" w:hAnsiTheme="minorHAnsi" w:cs="Calibri Light"/>
          <w:b/>
          <w:color w:val="C00000"/>
          <w:sz w:val="24"/>
          <w:szCs w:val="24"/>
        </w:rPr>
        <w:t>PRE-REQUIS :</w:t>
      </w:r>
      <w:r w:rsidRPr="00812984">
        <w:rPr>
          <w:rFonts w:asciiTheme="minorHAnsi" w:hAnsiTheme="minorHAnsi" w:cs="Calibri Light"/>
          <w:sz w:val="24"/>
          <w:szCs w:val="24"/>
        </w:rPr>
        <w:t xml:space="preserve"> </w:t>
      </w:r>
    </w:p>
    <w:p w14:paraId="06D872DF" w14:textId="77777777" w:rsidR="0069349F" w:rsidRPr="00812984" w:rsidRDefault="0069349F" w:rsidP="0069349F">
      <w:pPr>
        <w:ind w:left="-284"/>
        <w:rPr>
          <w:rFonts w:asciiTheme="minorHAnsi" w:hAnsiTheme="minorHAnsi" w:cs="Calibri Light"/>
          <w:sz w:val="24"/>
          <w:szCs w:val="24"/>
        </w:rPr>
      </w:pPr>
      <w:r w:rsidRPr="00812984">
        <w:rPr>
          <w:rFonts w:asciiTheme="minorHAnsi" w:hAnsiTheme="minorHAnsi" w:cs="Calibri Light"/>
          <w:sz w:val="24"/>
          <w:szCs w:val="24"/>
        </w:rPr>
        <w:t>Avoir déjà travaillé dans l’aménagement ou l’urbanisme.</w:t>
      </w:r>
    </w:p>
    <w:p w14:paraId="38BB8351" w14:textId="77777777" w:rsidR="0069349F" w:rsidRPr="00812984" w:rsidRDefault="0069349F" w:rsidP="0069349F">
      <w:pPr>
        <w:ind w:left="-284"/>
        <w:rPr>
          <w:rFonts w:asciiTheme="minorHAnsi" w:hAnsiTheme="minorHAnsi" w:cs="Calibri Light"/>
          <w:sz w:val="24"/>
          <w:szCs w:val="24"/>
        </w:rPr>
      </w:pPr>
    </w:p>
    <w:p w14:paraId="291A1AA8" w14:textId="77777777" w:rsidR="00372FF8" w:rsidRPr="00D81E98" w:rsidRDefault="00372FF8" w:rsidP="00372FF8">
      <w:pPr>
        <w:ind w:left="284" w:right="424"/>
        <w:jc w:val="both"/>
        <w:rPr>
          <w:rFonts w:ascii="Verdana" w:hAnsi="Verdana" w:cs="Calibri Light"/>
          <w:b/>
          <w:color w:val="AC242F"/>
          <w:sz w:val="22"/>
          <w:szCs w:val="22"/>
        </w:rPr>
      </w:pPr>
      <w:r w:rsidRPr="00742475">
        <w:rPr>
          <w:rFonts w:ascii="Verdana" w:hAnsi="Verdana" w:cs="Calibri Light"/>
          <w:b/>
          <w:color w:val="AC242F"/>
          <w:sz w:val="22"/>
          <w:szCs w:val="22"/>
        </w:rPr>
        <w:t>MOYENS PEDAGOGIQUES</w:t>
      </w:r>
      <w:r>
        <w:rPr>
          <w:rFonts w:ascii="Verdana" w:hAnsi="Verdana" w:cs="Calibri Light"/>
          <w:b/>
          <w:color w:val="AC242F"/>
          <w:sz w:val="22"/>
          <w:szCs w:val="22"/>
        </w:rPr>
        <w:t xml:space="preserve"> ET METHODES MOBILISEES</w:t>
      </w:r>
      <w:r w:rsidRPr="00742475">
        <w:rPr>
          <w:rFonts w:ascii="Verdana" w:hAnsi="Verdana" w:cs="Calibri Light"/>
          <w:b/>
          <w:color w:val="AC242F"/>
          <w:sz w:val="22"/>
          <w:szCs w:val="22"/>
        </w:rPr>
        <w:t xml:space="preserve"> : </w:t>
      </w:r>
    </w:p>
    <w:p w14:paraId="697D6B3B" w14:textId="77777777" w:rsidR="00372FF8" w:rsidRDefault="00372FF8" w:rsidP="00372FF8">
      <w:pPr>
        <w:numPr>
          <w:ilvl w:val="0"/>
          <w:numId w:val="39"/>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La formation sera adaptée en fonction des attentes formulées par les stagiaires interrogés deux semaines auparavant par une fiche de recueil des attentes</w:t>
      </w:r>
      <w:r>
        <w:rPr>
          <w:rFonts w:asciiTheme="majorHAnsi" w:hAnsiTheme="majorHAnsi" w:cstheme="majorHAnsi"/>
          <w:color w:val="333333"/>
        </w:rPr>
        <w:t xml:space="preserve">. </w:t>
      </w:r>
      <w:r w:rsidRPr="00B15BB0">
        <w:rPr>
          <w:rFonts w:asciiTheme="majorHAnsi" w:hAnsiTheme="majorHAnsi" w:cstheme="majorHAnsi"/>
          <w:color w:val="333333"/>
        </w:rPr>
        <w:t>La pédagogie et la documentation pédagogique seront adaptées en fonction des attentes formulées par les stagiaires au préalable</w:t>
      </w:r>
    </w:p>
    <w:p w14:paraId="0B87AC39" w14:textId="77777777" w:rsidR="00372FF8" w:rsidRPr="00420D6F" w:rsidRDefault="00372FF8" w:rsidP="00372FF8">
      <w:pPr>
        <w:numPr>
          <w:ilvl w:val="0"/>
          <w:numId w:val="39"/>
        </w:numPr>
        <w:shd w:val="clear" w:color="auto" w:fill="FFFFFF"/>
        <w:autoSpaceDE/>
        <w:autoSpaceDN/>
        <w:adjustRightInd/>
        <w:spacing w:before="100" w:beforeAutospacing="1" w:after="150"/>
        <w:rPr>
          <w:rFonts w:asciiTheme="majorHAnsi" w:hAnsiTheme="majorHAnsi" w:cstheme="majorHAnsi"/>
          <w:color w:val="333333"/>
        </w:rPr>
      </w:pPr>
      <w:r w:rsidRPr="00420D6F">
        <w:rPr>
          <w:rFonts w:asciiTheme="majorHAnsi" w:hAnsiTheme="majorHAnsi" w:cstheme="majorHAnsi"/>
          <w:color w:val="333333"/>
        </w:rPr>
        <w:t xml:space="preserve">La convocation est </w:t>
      </w:r>
      <w:proofErr w:type="gramStart"/>
      <w:r w:rsidRPr="00420D6F">
        <w:rPr>
          <w:rFonts w:asciiTheme="majorHAnsi" w:hAnsiTheme="majorHAnsi" w:cstheme="majorHAnsi"/>
          <w:color w:val="333333"/>
        </w:rPr>
        <w:t>envoyée  2</w:t>
      </w:r>
      <w:proofErr w:type="gramEnd"/>
      <w:r w:rsidRPr="00420D6F">
        <w:rPr>
          <w:rFonts w:asciiTheme="majorHAnsi" w:hAnsiTheme="majorHAnsi" w:cstheme="majorHAnsi"/>
          <w:color w:val="333333"/>
        </w:rPr>
        <w:t xml:space="preserve"> semaines avant la formation par mail. </w:t>
      </w:r>
    </w:p>
    <w:p w14:paraId="6EE6CEDC" w14:textId="77777777" w:rsidR="00372FF8" w:rsidRPr="00B15BB0" w:rsidRDefault="00372FF8" w:rsidP="00372FF8">
      <w:pPr>
        <w:numPr>
          <w:ilvl w:val="0"/>
          <w:numId w:val="39"/>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La documentation pédagogique est envoyée une semaine avant par mail. Il est demandé aux stagiaires de l’avoir avec eux lors de la formation</w:t>
      </w:r>
    </w:p>
    <w:p w14:paraId="279ACB0E" w14:textId="77777777" w:rsidR="00372FF8" w:rsidRPr="00444606" w:rsidRDefault="00372FF8" w:rsidP="00372FF8">
      <w:pPr>
        <w:numPr>
          <w:ilvl w:val="0"/>
          <w:numId w:val="39"/>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La formation commence par un tour de table de présentation et de rappel des attentes de chacun</w:t>
      </w:r>
      <w:r>
        <w:rPr>
          <w:rFonts w:asciiTheme="majorHAnsi" w:hAnsiTheme="majorHAnsi" w:cstheme="majorHAnsi"/>
          <w:color w:val="333333"/>
        </w:rPr>
        <w:t>. Un e</w:t>
      </w:r>
      <w:r w:rsidRPr="00444606">
        <w:rPr>
          <w:rFonts w:asciiTheme="majorHAnsi" w:hAnsiTheme="majorHAnsi" w:cstheme="majorHAnsi"/>
          <w:color w:val="333333"/>
        </w:rPr>
        <w:t>xercice sur cas pratique pendant la formation, permett</w:t>
      </w:r>
      <w:r>
        <w:rPr>
          <w:rFonts w:asciiTheme="majorHAnsi" w:hAnsiTheme="majorHAnsi" w:cstheme="majorHAnsi"/>
          <w:color w:val="333333"/>
        </w:rPr>
        <w:t xml:space="preserve">ra </w:t>
      </w:r>
      <w:r w:rsidRPr="00444606">
        <w:rPr>
          <w:rFonts w:asciiTheme="majorHAnsi" w:hAnsiTheme="majorHAnsi" w:cstheme="majorHAnsi"/>
          <w:color w:val="333333"/>
        </w:rPr>
        <w:t>d'évaluer les acquis, en sous-groupes</w:t>
      </w:r>
    </w:p>
    <w:p w14:paraId="786C98BF" w14:textId="77777777" w:rsidR="00372FF8" w:rsidRPr="00B15BB0" w:rsidRDefault="00372FF8" w:rsidP="00372FF8">
      <w:pPr>
        <w:numPr>
          <w:ilvl w:val="0"/>
          <w:numId w:val="39"/>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Des documents complémentaires pourront être envoyés à postériori le cas échéant.</w:t>
      </w:r>
    </w:p>
    <w:p w14:paraId="792CCE38" w14:textId="77777777" w:rsidR="00372FF8" w:rsidRDefault="00372FF8" w:rsidP="00372FF8">
      <w:pPr>
        <w:ind w:right="424" w:firstLine="360"/>
        <w:rPr>
          <w:rFonts w:ascii="Verdana" w:hAnsi="Verdana" w:cs="Calibri Light"/>
          <w:b/>
          <w:color w:val="AC242F"/>
          <w:sz w:val="22"/>
          <w:szCs w:val="22"/>
        </w:rPr>
      </w:pPr>
    </w:p>
    <w:p w14:paraId="46F03DD8" w14:textId="77777777" w:rsidR="00372FF8" w:rsidRDefault="00372FF8" w:rsidP="00372FF8">
      <w:pPr>
        <w:ind w:right="424" w:firstLine="360"/>
        <w:rPr>
          <w:rFonts w:ascii="Verdana" w:hAnsi="Verdana" w:cs="Calibri Light"/>
          <w:b/>
          <w:color w:val="AC242F"/>
          <w:sz w:val="22"/>
          <w:szCs w:val="22"/>
        </w:rPr>
      </w:pPr>
      <w:r>
        <w:rPr>
          <w:rFonts w:ascii="Verdana" w:hAnsi="Verdana" w:cs="Calibri Light"/>
          <w:b/>
          <w:color w:val="AC242F"/>
          <w:sz w:val="22"/>
          <w:szCs w:val="22"/>
        </w:rPr>
        <w:t>EVALUATION ET SUIVI :</w:t>
      </w:r>
    </w:p>
    <w:p w14:paraId="098158EB" w14:textId="77777777" w:rsidR="00372FF8" w:rsidRPr="00444606" w:rsidRDefault="00372FF8" w:rsidP="00372FF8">
      <w:pPr>
        <w:pStyle w:val="Paragraphedeliste"/>
        <w:numPr>
          <w:ilvl w:val="0"/>
          <w:numId w:val="41"/>
        </w:numPr>
        <w:shd w:val="clear" w:color="auto" w:fill="FFFFFF"/>
        <w:autoSpaceDE/>
        <w:autoSpaceDN/>
        <w:adjustRightInd/>
        <w:spacing w:before="100" w:beforeAutospacing="1" w:after="150" w:line="259" w:lineRule="auto"/>
        <w:rPr>
          <w:rFonts w:asciiTheme="majorHAnsi" w:hAnsiTheme="majorHAnsi" w:cstheme="majorHAnsi"/>
          <w:color w:val="333333"/>
        </w:rPr>
      </w:pPr>
      <w:r w:rsidRPr="00444606">
        <w:rPr>
          <w:rFonts w:asciiTheme="majorHAnsi" w:hAnsiTheme="majorHAnsi" w:cstheme="majorHAnsi"/>
          <w:color w:val="333333"/>
        </w:rPr>
        <w:lastRenderedPageBreak/>
        <w:t>Un exercice sur un cas pratique réel est réalisé en cours de formation.</w:t>
      </w:r>
    </w:p>
    <w:p w14:paraId="423CF3DB" w14:textId="77777777" w:rsidR="00372FF8" w:rsidRPr="00D81E98" w:rsidRDefault="00372FF8" w:rsidP="00372FF8">
      <w:pPr>
        <w:numPr>
          <w:ilvl w:val="0"/>
          <w:numId w:val="40"/>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Une étape de questions/réponses à mi-parcours est organisée afin de juger de la compréhension de la formation par les stagiaires.</w:t>
      </w:r>
    </w:p>
    <w:p w14:paraId="3763F326" w14:textId="77777777" w:rsidR="00372FF8" w:rsidRPr="00D81E98" w:rsidRDefault="00372FF8" w:rsidP="00372FF8">
      <w:pPr>
        <w:numPr>
          <w:ilvl w:val="0"/>
          <w:numId w:val="40"/>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En fin de session de formation, le formateur fera un tour de table de débriefing et évaluera les acquis de la session pour chaque stagiaire à partir du débriefing et de l’exercice mis en application lors de la formation.</w:t>
      </w:r>
    </w:p>
    <w:p w14:paraId="1073C370" w14:textId="77777777" w:rsidR="00372FF8" w:rsidRPr="00D81E98" w:rsidRDefault="00372FF8" w:rsidP="00372FF8">
      <w:pPr>
        <w:numPr>
          <w:ilvl w:val="0"/>
          <w:numId w:val="40"/>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L’attestation de fin de formation précisera cette évaluation des acquis. Elle sera envoyée à chaque stagiaire dans les jours suivants la formation avec une fiche d’évaluation.</w:t>
      </w:r>
    </w:p>
    <w:p w14:paraId="441D4FDE" w14:textId="77777777" w:rsidR="00372FF8" w:rsidRPr="00D81E98" w:rsidRDefault="00372FF8" w:rsidP="00372FF8">
      <w:pPr>
        <w:numPr>
          <w:ilvl w:val="0"/>
          <w:numId w:val="40"/>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Si la formation est en présentiel, le stagiaire devra signer une feuille d’émargement.</w:t>
      </w:r>
    </w:p>
    <w:p w14:paraId="338DC99F" w14:textId="77777777" w:rsidR="00372FF8" w:rsidRPr="00D81E98" w:rsidRDefault="00372FF8" w:rsidP="00372FF8">
      <w:pPr>
        <w:numPr>
          <w:ilvl w:val="0"/>
          <w:numId w:val="40"/>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Si la formation est en distanciel, le rapport de connexion de la plateforme Zoom permettra de valider la présence des stagiaires.</w:t>
      </w:r>
    </w:p>
    <w:p w14:paraId="617CA7A9" w14:textId="77777777" w:rsidR="00372FF8" w:rsidRPr="00D81E98" w:rsidRDefault="00372FF8" w:rsidP="00372FF8">
      <w:pPr>
        <w:numPr>
          <w:ilvl w:val="0"/>
          <w:numId w:val="40"/>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Une attestation de présence sera envoyée à l’entreprise dans les jours suivant la formation.</w:t>
      </w:r>
    </w:p>
    <w:p w14:paraId="0638E281" w14:textId="77777777" w:rsidR="00372FF8" w:rsidRDefault="00372FF8" w:rsidP="00372FF8">
      <w:pPr>
        <w:ind w:right="424"/>
        <w:jc w:val="both"/>
        <w:rPr>
          <w:rFonts w:ascii="Verdana" w:hAnsi="Verdana" w:cs="Calibri Light"/>
          <w:b/>
          <w:color w:val="AC242F"/>
          <w:sz w:val="22"/>
          <w:szCs w:val="22"/>
        </w:rPr>
      </w:pPr>
    </w:p>
    <w:p w14:paraId="4F5615C0" w14:textId="77777777" w:rsidR="00372FF8" w:rsidRDefault="00372FF8" w:rsidP="00372FF8">
      <w:pPr>
        <w:ind w:right="424" w:firstLine="284"/>
        <w:jc w:val="both"/>
        <w:rPr>
          <w:rFonts w:ascii="Verdana" w:hAnsi="Verdana" w:cs="Calibri Light"/>
          <w:b/>
          <w:color w:val="AC242F"/>
          <w:sz w:val="22"/>
          <w:szCs w:val="22"/>
        </w:rPr>
      </w:pPr>
      <w:r w:rsidRPr="00742475">
        <w:rPr>
          <w:rFonts w:ascii="Verdana" w:hAnsi="Verdana" w:cs="Calibri Light"/>
          <w:b/>
          <w:color w:val="AC242F"/>
          <w:sz w:val="22"/>
          <w:szCs w:val="22"/>
        </w:rPr>
        <w:t xml:space="preserve">ACCESSIBILITE : </w:t>
      </w:r>
    </w:p>
    <w:p w14:paraId="348D4B01" w14:textId="77777777" w:rsidR="00372FF8" w:rsidRPr="00742475" w:rsidRDefault="00372FF8" w:rsidP="00372FF8">
      <w:pPr>
        <w:ind w:right="424" w:firstLine="284"/>
        <w:jc w:val="both"/>
        <w:rPr>
          <w:rFonts w:ascii="Verdana" w:hAnsi="Verdana" w:cs="Calibri Light"/>
          <w:b/>
          <w:color w:val="AC242F"/>
          <w:sz w:val="22"/>
          <w:szCs w:val="22"/>
        </w:rPr>
      </w:pPr>
    </w:p>
    <w:p w14:paraId="2B83408D" w14:textId="77777777" w:rsidR="00372FF8" w:rsidRPr="00EB2C23" w:rsidRDefault="00372FF8" w:rsidP="00372FF8">
      <w:pPr>
        <w:pStyle w:val="NormalWeb"/>
        <w:shd w:val="clear" w:color="auto" w:fill="FFFFFF"/>
        <w:spacing w:before="0" w:beforeAutospacing="0" w:after="0" w:afterAutospacing="0"/>
        <w:ind w:left="284" w:right="424"/>
        <w:rPr>
          <w:rFonts w:asciiTheme="majorHAnsi" w:hAnsiTheme="majorHAnsi" w:cs="Calibri Light"/>
          <w:sz w:val="22"/>
        </w:rPr>
      </w:pPr>
      <w:r w:rsidRPr="00EB2C23">
        <w:rPr>
          <w:rFonts w:asciiTheme="majorHAnsi" w:hAnsiTheme="majorHAnsi" w:cs="Calibri Light"/>
          <w:sz w:val="22"/>
        </w:rPr>
        <w:t>Les lieux de formation sont accessibles aux personnes à mobilité réduite.</w:t>
      </w:r>
    </w:p>
    <w:p w14:paraId="65503D3C" w14:textId="77777777" w:rsidR="00372FF8" w:rsidRPr="00EB2C23" w:rsidRDefault="00372FF8" w:rsidP="00372FF8">
      <w:pPr>
        <w:pStyle w:val="NormalWeb"/>
        <w:shd w:val="clear" w:color="auto" w:fill="FFFFFF"/>
        <w:spacing w:before="0" w:beforeAutospacing="0" w:after="0" w:afterAutospacing="0"/>
        <w:ind w:left="284" w:right="424"/>
        <w:rPr>
          <w:rFonts w:asciiTheme="majorHAnsi" w:hAnsiTheme="majorHAnsi" w:cs="Calibri Light"/>
          <w:sz w:val="22"/>
        </w:rPr>
      </w:pPr>
      <w:r w:rsidRPr="00EB2C23">
        <w:rPr>
          <w:rFonts w:asciiTheme="majorHAnsi" w:hAnsiTheme="majorHAnsi" w:cs="Calibri Light"/>
          <w:sz w:val="22"/>
        </w:rPr>
        <w:t xml:space="preserve">Pour toute autre demande spécifique liée au handicap d’un potentiel stagiaire, merci de contacter Nathalie AUBURTIN – </w:t>
      </w:r>
      <w:hyperlink r:id="rId10" w:history="1">
        <w:r w:rsidRPr="00EB2C23">
          <w:rPr>
            <w:rStyle w:val="Lienhypertexte"/>
            <w:rFonts w:asciiTheme="majorHAnsi" w:hAnsiTheme="majorHAnsi" w:cs="Calibri Light"/>
            <w:sz w:val="22"/>
          </w:rPr>
          <w:t>nathalie.auburtin@cadredeville.com</w:t>
        </w:r>
      </w:hyperlink>
      <w:r w:rsidRPr="00EB2C23">
        <w:rPr>
          <w:rFonts w:asciiTheme="majorHAnsi" w:hAnsiTheme="majorHAnsi" w:cs="Calibri Light"/>
          <w:sz w:val="22"/>
        </w:rPr>
        <w:t xml:space="preserve"> – 01 86 95 72 10</w:t>
      </w:r>
    </w:p>
    <w:p w14:paraId="524A02BC" w14:textId="77777777" w:rsidR="00372FF8" w:rsidRPr="00EB2C23" w:rsidRDefault="00372FF8" w:rsidP="00372FF8">
      <w:pPr>
        <w:pStyle w:val="NormalWeb"/>
        <w:shd w:val="clear" w:color="auto" w:fill="FFFFFF"/>
        <w:spacing w:before="0" w:beforeAutospacing="0" w:after="0" w:afterAutospacing="0"/>
        <w:ind w:left="284" w:right="424"/>
        <w:rPr>
          <w:rFonts w:asciiTheme="majorHAnsi" w:hAnsiTheme="majorHAnsi" w:cs="Calibri Light"/>
          <w:sz w:val="22"/>
        </w:rPr>
      </w:pPr>
      <w:r w:rsidRPr="00EB2C23">
        <w:rPr>
          <w:rFonts w:asciiTheme="majorHAnsi" w:hAnsiTheme="majorHAnsi" w:cs="Calibri Light"/>
          <w:sz w:val="22"/>
        </w:rPr>
        <w:t>Le règlement intérieur des formations de Cadre de Ville est en ligne et disponible 24h/24 :</w:t>
      </w:r>
    </w:p>
    <w:p w14:paraId="7C57BB43" w14:textId="77777777" w:rsidR="00372FF8" w:rsidRPr="00EB2C23" w:rsidRDefault="00631B4A" w:rsidP="00372FF8">
      <w:pPr>
        <w:pStyle w:val="NormalWeb"/>
        <w:shd w:val="clear" w:color="auto" w:fill="FFFFFF"/>
        <w:spacing w:before="0" w:beforeAutospacing="0" w:after="0" w:afterAutospacing="0"/>
        <w:ind w:left="284" w:right="424"/>
        <w:rPr>
          <w:rFonts w:asciiTheme="majorHAnsi" w:hAnsiTheme="majorHAnsi"/>
          <w:sz w:val="22"/>
        </w:rPr>
      </w:pPr>
      <w:hyperlink r:id="rId11" w:history="1">
        <w:r w:rsidR="00372FF8" w:rsidRPr="00EB2C23">
          <w:rPr>
            <w:rStyle w:val="Lienhypertexte"/>
            <w:rFonts w:asciiTheme="majorHAnsi" w:hAnsiTheme="majorHAnsi"/>
            <w:sz w:val="22"/>
          </w:rPr>
          <w:t>https://www.cadredeville.com/reglement-interieur-pour-les-formations-de-cadre-de-ville</w:t>
        </w:r>
      </w:hyperlink>
    </w:p>
    <w:p w14:paraId="4CB7F8CB" w14:textId="77777777" w:rsidR="00372FF8" w:rsidRPr="00EB2C23" w:rsidRDefault="00372FF8" w:rsidP="00372FF8">
      <w:pPr>
        <w:pStyle w:val="NormalWeb"/>
        <w:shd w:val="clear" w:color="auto" w:fill="FFFFFF"/>
        <w:spacing w:before="0" w:beforeAutospacing="0" w:after="0" w:afterAutospacing="0"/>
        <w:ind w:left="284" w:right="424"/>
        <w:rPr>
          <w:rFonts w:asciiTheme="majorHAnsi" w:hAnsiTheme="majorHAnsi" w:cstheme="majorHAnsi"/>
          <w:sz w:val="22"/>
        </w:rPr>
      </w:pPr>
      <w:r w:rsidRPr="00EB2C23">
        <w:rPr>
          <w:rFonts w:asciiTheme="majorHAnsi" w:hAnsiTheme="majorHAnsi" w:cstheme="majorHAnsi"/>
          <w:sz w:val="22"/>
        </w:rPr>
        <w:t>Les conditions générales de ventes sont en ligne et lisible via ce lien :</w:t>
      </w:r>
    </w:p>
    <w:p w14:paraId="48D05C89" w14:textId="77777777" w:rsidR="00372FF8" w:rsidRPr="00444606" w:rsidRDefault="00631B4A" w:rsidP="00372FF8">
      <w:pPr>
        <w:pStyle w:val="NormalWeb"/>
        <w:shd w:val="clear" w:color="auto" w:fill="FFFFFF"/>
        <w:spacing w:before="0" w:beforeAutospacing="0" w:after="0" w:afterAutospacing="0"/>
        <w:ind w:left="284" w:right="424"/>
        <w:rPr>
          <w:rFonts w:asciiTheme="majorHAnsi" w:hAnsiTheme="majorHAnsi"/>
          <w:color w:val="0000FF"/>
          <w:sz w:val="22"/>
          <w:u w:val="single"/>
        </w:rPr>
      </w:pPr>
      <w:hyperlink r:id="rId12" w:history="1">
        <w:r w:rsidR="00372FF8" w:rsidRPr="00EB2C23">
          <w:rPr>
            <w:rStyle w:val="Lienhypertexte"/>
            <w:rFonts w:asciiTheme="majorHAnsi" w:hAnsiTheme="majorHAnsi"/>
            <w:sz w:val="22"/>
          </w:rPr>
          <w:t>https://www.cadredeville.com/announces/2020/02/21/formations-conditions-generales-de-vente</w:t>
        </w:r>
      </w:hyperlink>
    </w:p>
    <w:p w14:paraId="748BA616" w14:textId="77777777" w:rsidR="00694396" w:rsidRPr="00335FDE" w:rsidRDefault="00694396" w:rsidP="007163F1">
      <w:pPr>
        <w:ind w:left="-284" w:right="-715"/>
        <w:rPr>
          <w:rFonts w:asciiTheme="minorHAnsi" w:hAnsiTheme="minorHAnsi" w:cs="Calibri Light"/>
          <w:b/>
          <w:bCs/>
          <w:sz w:val="24"/>
          <w:szCs w:val="24"/>
        </w:rPr>
      </w:pPr>
    </w:p>
    <w:p w14:paraId="3ADD01AF" w14:textId="3AEBB9E1" w:rsidR="0043184B" w:rsidRDefault="00335FDE" w:rsidP="007163F1">
      <w:pPr>
        <w:ind w:left="-284" w:right="-715"/>
        <w:rPr>
          <w:rFonts w:asciiTheme="minorHAnsi" w:hAnsiTheme="minorHAnsi" w:cs="Calibri Light"/>
          <w:b/>
          <w:bCs/>
          <w:color w:val="C00000"/>
          <w:sz w:val="24"/>
          <w:szCs w:val="24"/>
        </w:rPr>
      </w:pPr>
      <w:r w:rsidRPr="00335FDE">
        <w:rPr>
          <w:rFonts w:asciiTheme="minorHAnsi" w:hAnsiTheme="minorHAnsi" w:cs="Calibri Light"/>
          <w:b/>
          <w:bCs/>
          <w:color w:val="C00000"/>
          <w:sz w:val="24"/>
          <w:szCs w:val="24"/>
        </w:rPr>
        <w:t>PROGRAMME :</w:t>
      </w:r>
    </w:p>
    <w:p w14:paraId="56F6A6CC" w14:textId="77777777" w:rsidR="00AC27EE" w:rsidRDefault="00AC27EE" w:rsidP="00AC27EE">
      <w:pPr>
        <w:pStyle w:val="NormalWeb"/>
        <w:spacing w:before="0" w:beforeAutospacing="0" w:after="0" w:afterAutospacing="0"/>
        <w:rPr>
          <w:rFonts w:asciiTheme="minorHAnsi" w:hAnsiTheme="minorHAnsi"/>
          <w:b/>
          <w:bCs/>
          <w:color w:val="000000" w:themeColor="text1"/>
          <w:szCs w:val="19"/>
        </w:rPr>
      </w:pPr>
    </w:p>
    <w:p w14:paraId="04690C52" w14:textId="65435129"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r w:rsidRPr="00AC27EE">
        <w:rPr>
          <w:rFonts w:asciiTheme="minorHAnsi" w:hAnsiTheme="minorHAnsi"/>
          <w:b/>
          <w:bCs/>
          <w:color w:val="000000" w:themeColor="text1"/>
          <w:szCs w:val="19"/>
        </w:rPr>
        <w:t>Introduction</w:t>
      </w:r>
    </w:p>
    <w:p w14:paraId="4D0A531F" w14:textId="77777777" w:rsidR="00AC27EE" w:rsidRPr="00AC27EE" w:rsidRDefault="00AC27EE" w:rsidP="00AC27EE">
      <w:pPr>
        <w:pStyle w:val="NormalWeb"/>
        <w:numPr>
          <w:ilvl w:val="0"/>
          <w:numId w:val="26"/>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 nouveau contexte de l’aménagement</w:t>
      </w:r>
    </w:p>
    <w:p w14:paraId="2023A1FB" w14:textId="77777777" w:rsidR="00AC27EE" w:rsidRPr="00AC27EE" w:rsidRDefault="00AC27EE" w:rsidP="00AC27EE">
      <w:pPr>
        <w:pStyle w:val="NormalWeb"/>
        <w:numPr>
          <w:ilvl w:val="0"/>
          <w:numId w:val="26"/>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enjeux de la commercialisation : choisir les bons partenaires</w:t>
      </w:r>
    </w:p>
    <w:p w14:paraId="1209EC3C" w14:textId="77777777" w:rsidR="00AC27EE" w:rsidRPr="00AC27EE" w:rsidRDefault="00AC27EE" w:rsidP="00AC27EE">
      <w:pPr>
        <w:pStyle w:val="NormalWeb"/>
        <w:numPr>
          <w:ilvl w:val="0"/>
          <w:numId w:val="26"/>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Vers une multiplication et une diversité des modes de consultation, de commercialisation et de cession</w:t>
      </w:r>
    </w:p>
    <w:p w14:paraId="21B8694E" w14:textId="77777777" w:rsidR="00AC27EE" w:rsidRPr="00AC27EE" w:rsidRDefault="00AC27EE" w:rsidP="00AC27EE">
      <w:pPr>
        <w:pStyle w:val="NormalWeb"/>
        <w:spacing w:before="0" w:beforeAutospacing="0" w:after="0" w:afterAutospacing="0"/>
        <w:rPr>
          <w:rFonts w:asciiTheme="minorHAnsi" w:hAnsiTheme="minorHAnsi"/>
          <w:color w:val="000000" w:themeColor="text1"/>
          <w:szCs w:val="19"/>
        </w:rPr>
      </w:pPr>
    </w:p>
    <w:p w14:paraId="08F51AA2" w14:textId="6B010FD0"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r w:rsidRPr="00AC27EE">
        <w:rPr>
          <w:rFonts w:asciiTheme="minorHAnsi" w:hAnsiTheme="minorHAnsi"/>
          <w:b/>
          <w:bCs/>
          <w:color w:val="000000" w:themeColor="text1"/>
          <w:szCs w:val="19"/>
        </w:rPr>
        <w:t>Les préalables</w:t>
      </w:r>
    </w:p>
    <w:p w14:paraId="3E0B7339" w14:textId="77777777" w:rsidR="00AC27EE" w:rsidRPr="00AC27EE" w:rsidRDefault="00AC27EE" w:rsidP="00AC27EE">
      <w:pPr>
        <w:pStyle w:val="NormalWeb"/>
        <w:numPr>
          <w:ilvl w:val="0"/>
          <w:numId w:val="27"/>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Que vendre : terrain, droits à construire, usage ?</w:t>
      </w:r>
    </w:p>
    <w:p w14:paraId="5850184A" w14:textId="77777777" w:rsidR="00AC27EE" w:rsidRPr="00AC27EE" w:rsidRDefault="00AC27EE" w:rsidP="00AC27EE">
      <w:pPr>
        <w:pStyle w:val="NormalWeb"/>
        <w:numPr>
          <w:ilvl w:val="0"/>
          <w:numId w:val="27"/>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A qui : aménageur, promoteurs, investisseurs, utilisateurs ?</w:t>
      </w:r>
    </w:p>
    <w:p w14:paraId="13C0ACC5" w14:textId="77777777" w:rsidR="00AC27EE" w:rsidRPr="00AC27EE" w:rsidRDefault="00AC27EE" w:rsidP="00AC27EE">
      <w:pPr>
        <w:pStyle w:val="NormalWeb"/>
        <w:numPr>
          <w:ilvl w:val="0"/>
          <w:numId w:val="27"/>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Comment : procédures formalisées, procédures non formalisées ?</w:t>
      </w:r>
    </w:p>
    <w:p w14:paraId="61B0CBE5" w14:textId="77777777" w:rsidR="00AC27EE" w:rsidRPr="00AC27EE" w:rsidRDefault="00AC27EE" w:rsidP="00AC27EE">
      <w:pPr>
        <w:pStyle w:val="gmail-msolistparagraph"/>
        <w:spacing w:before="0" w:beforeAutospacing="0" w:after="0" w:afterAutospacing="0"/>
        <w:contextualSpacing/>
        <w:jc w:val="both"/>
        <w:rPr>
          <w:rFonts w:asciiTheme="minorHAnsi" w:hAnsiTheme="minorHAnsi"/>
          <w:color w:val="000000" w:themeColor="text1"/>
          <w:sz w:val="28"/>
          <w:szCs w:val="20"/>
        </w:rPr>
      </w:pPr>
    </w:p>
    <w:p w14:paraId="2B54FA2A" w14:textId="22C87F26"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r w:rsidRPr="00AC27EE">
        <w:rPr>
          <w:rFonts w:asciiTheme="minorHAnsi" w:hAnsiTheme="minorHAnsi"/>
          <w:b/>
          <w:bCs/>
          <w:color w:val="000000" w:themeColor="text1"/>
          <w:szCs w:val="19"/>
        </w:rPr>
        <w:t>Les procédures formalisées</w:t>
      </w:r>
    </w:p>
    <w:p w14:paraId="760DEAA8" w14:textId="77777777" w:rsidR="00AC27EE" w:rsidRPr="00AC27EE" w:rsidRDefault="00AC27EE" w:rsidP="00AC27EE">
      <w:pPr>
        <w:pStyle w:val="NormalWeb"/>
        <w:numPr>
          <w:ilvl w:val="1"/>
          <w:numId w:val="28"/>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La concession d’aménagement</w:t>
      </w:r>
    </w:p>
    <w:p w14:paraId="0EF0213A"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Champ d’application</w:t>
      </w:r>
    </w:p>
    <w:p w14:paraId="2D375AA7"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 xml:space="preserve">La question du partage du risque économique : un critère substantiel de la notion de concession d’aménagement </w:t>
      </w:r>
    </w:p>
    <w:p w14:paraId="3F9D956E"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différentes procédures de passation</w:t>
      </w:r>
    </w:p>
    <w:p w14:paraId="1B7A71DB"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critères de sélection</w:t>
      </w:r>
    </w:p>
    <w:p w14:paraId="436EB0AE" w14:textId="77777777" w:rsid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clauses du contrat</w:t>
      </w:r>
    </w:p>
    <w:p w14:paraId="1B4310DB" w14:textId="77777777" w:rsidR="00AC27EE" w:rsidRDefault="00AC27EE" w:rsidP="00AC27EE">
      <w:pPr>
        <w:pStyle w:val="NormalWeb"/>
        <w:spacing w:before="0" w:beforeAutospacing="0" w:after="0" w:afterAutospacing="0"/>
        <w:rPr>
          <w:rFonts w:asciiTheme="minorHAnsi" w:hAnsiTheme="minorHAnsi"/>
          <w:color w:val="000000" w:themeColor="text1"/>
          <w:szCs w:val="19"/>
        </w:rPr>
      </w:pPr>
    </w:p>
    <w:p w14:paraId="71B7009B" w14:textId="77777777" w:rsidR="00AC27EE" w:rsidRDefault="00AC27EE" w:rsidP="00AC27EE">
      <w:pPr>
        <w:pStyle w:val="NormalWeb"/>
        <w:spacing w:before="0" w:beforeAutospacing="0" w:after="0" w:afterAutospacing="0"/>
        <w:rPr>
          <w:rFonts w:asciiTheme="minorHAnsi" w:hAnsiTheme="minorHAnsi"/>
          <w:color w:val="000000" w:themeColor="text1"/>
          <w:szCs w:val="19"/>
        </w:rPr>
      </w:pPr>
    </w:p>
    <w:p w14:paraId="1984ACA6" w14:textId="77777777" w:rsidR="00AC27EE" w:rsidRPr="00AC27EE" w:rsidRDefault="00AC27EE" w:rsidP="00AC27EE">
      <w:pPr>
        <w:pStyle w:val="NormalWeb"/>
        <w:spacing w:before="0" w:beforeAutospacing="0" w:after="0" w:afterAutospacing="0"/>
        <w:rPr>
          <w:rFonts w:asciiTheme="minorHAnsi" w:hAnsiTheme="minorHAnsi"/>
          <w:color w:val="000000" w:themeColor="text1"/>
          <w:szCs w:val="19"/>
        </w:rPr>
      </w:pPr>
    </w:p>
    <w:p w14:paraId="087CE00D"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 partenariat avec une collectivité : le cas de la SEMOP </w:t>
      </w:r>
    </w:p>
    <w:p w14:paraId="39AC0839" w14:textId="77777777" w:rsidR="00AC27EE" w:rsidRPr="00AC27EE" w:rsidRDefault="00AC27EE" w:rsidP="00AC27EE">
      <w:pPr>
        <w:pStyle w:val="NormalWeb"/>
        <w:numPr>
          <w:ilvl w:val="0"/>
          <w:numId w:val="29"/>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La cession foncière avec charges d’intérêt général</w:t>
      </w:r>
    </w:p>
    <w:p w14:paraId="17C440B6"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Champ d’application</w:t>
      </w:r>
    </w:p>
    <w:p w14:paraId="5EF33CF7"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clauses du contrat</w:t>
      </w:r>
    </w:p>
    <w:p w14:paraId="3476A812"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risques juridiques</w:t>
      </w:r>
    </w:p>
    <w:p w14:paraId="471A9A4C" w14:textId="77777777"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p>
    <w:p w14:paraId="6A585765" w14:textId="61174B80"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r w:rsidRPr="00AC27EE">
        <w:rPr>
          <w:rFonts w:asciiTheme="minorHAnsi" w:hAnsiTheme="minorHAnsi"/>
          <w:b/>
          <w:bCs/>
          <w:color w:val="000000" w:themeColor="text1"/>
          <w:szCs w:val="19"/>
        </w:rPr>
        <w:t>Les procédures non formalisées</w:t>
      </w:r>
    </w:p>
    <w:p w14:paraId="5A1DA983" w14:textId="77777777" w:rsidR="00AC27EE" w:rsidRPr="00AC27EE" w:rsidRDefault="00AC27EE" w:rsidP="00AC27EE">
      <w:pPr>
        <w:pStyle w:val="NormalWeb"/>
        <w:numPr>
          <w:ilvl w:val="0"/>
          <w:numId w:val="31"/>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Appel à manifestation d’intérêt, appel à projets : analyse comparative</w:t>
      </w:r>
    </w:p>
    <w:p w14:paraId="3EFCEF0A"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Champ d’application</w:t>
      </w:r>
    </w:p>
    <w:p w14:paraId="086B346B"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règles de passation</w:t>
      </w:r>
    </w:p>
    <w:p w14:paraId="13C6A1EC"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critères de sélection</w:t>
      </w:r>
    </w:p>
    <w:p w14:paraId="463EA54A"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 déroulement de la consultation</w:t>
      </w:r>
    </w:p>
    <w:p w14:paraId="6C57D774" w14:textId="77777777" w:rsidR="00AC27EE" w:rsidRPr="00AC27EE" w:rsidRDefault="00AC27EE" w:rsidP="00AC27EE">
      <w:pPr>
        <w:pStyle w:val="NormalWeb"/>
        <w:numPr>
          <w:ilvl w:val="0"/>
          <w:numId w:val="32"/>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Illustrations à travers plusieurs exemples :</w:t>
      </w:r>
    </w:p>
    <w:p w14:paraId="00F1799A"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La cession de terrains en ZAC</w:t>
      </w:r>
    </w:p>
    <w:p w14:paraId="4AD2B12E"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La cession de terrains publics hors ZAC</w:t>
      </w:r>
    </w:p>
    <w:p w14:paraId="0FE4204F" w14:textId="77777777" w:rsidR="00AC27EE" w:rsidRPr="00AC27EE" w:rsidRDefault="00AC27EE" w:rsidP="00AC27EE">
      <w:pPr>
        <w:pStyle w:val="NormalWeb"/>
        <w:numPr>
          <w:ilvl w:val="1"/>
          <w:numId w:val="25"/>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La « commercialisation » de terrains non encore détenus par la collectivité</w:t>
      </w:r>
    </w:p>
    <w:p w14:paraId="3DB83989" w14:textId="77777777" w:rsidR="00AC27EE" w:rsidRPr="00AC27EE" w:rsidRDefault="00AC27EE" w:rsidP="00AC27EE">
      <w:pPr>
        <w:pStyle w:val="gmail-msolistparagraph"/>
        <w:spacing w:before="0" w:beforeAutospacing="0" w:after="0" w:afterAutospacing="0"/>
        <w:contextualSpacing/>
        <w:jc w:val="both"/>
        <w:rPr>
          <w:rFonts w:asciiTheme="minorHAnsi" w:hAnsiTheme="minorHAnsi"/>
          <w:color w:val="000000" w:themeColor="text1"/>
          <w:sz w:val="28"/>
          <w:szCs w:val="20"/>
        </w:rPr>
      </w:pPr>
    </w:p>
    <w:p w14:paraId="6986AECA" w14:textId="3A126D6E"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r w:rsidRPr="00AC27EE">
        <w:rPr>
          <w:rFonts w:asciiTheme="minorHAnsi" w:hAnsiTheme="minorHAnsi"/>
          <w:b/>
          <w:bCs/>
          <w:color w:val="000000" w:themeColor="text1"/>
          <w:szCs w:val="19"/>
        </w:rPr>
        <w:t>La commercialisation : la formalisation du partenariat avec les opérateurs retenus</w:t>
      </w:r>
    </w:p>
    <w:p w14:paraId="6EEC700B" w14:textId="77777777" w:rsidR="00AC27EE" w:rsidRPr="00AC27EE" w:rsidRDefault="00AC27EE" w:rsidP="00AC27EE">
      <w:pPr>
        <w:pStyle w:val="NormalWeb"/>
        <w:numPr>
          <w:ilvl w:val="0"/>
          <w:numId w:val="33"/>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 développement des protocoles de partenariats : objet, objectifs, contenu</w:t>
      </w:r>
    </w:p>
    <w:p w14:paraId="7F934F14" w14:textId="77777777" w:rsidR="00AC27EE" w:rsidRPr="00AC27EE" w:rsidRDefault="00AC27EE" w:rsidP="00AC27EE">
      <w:pPr>
        <w:pStyle w:val="NormalWeb"/>
        <w:numPr>
          <w:ilvl w:val="0"/>
          <w:numId w:val="33"/>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avant-contrats : les différents types de promesse de vente (analyse comparée)</w:t>
      </w:r>
    </w:p>
    <w:p w14:paraId="514DA07C" w14:textId="77777777" w:rsidR="00AC27EE" w:rsidRPr="00AC27EE" w:rsidRDefault="00AC27EE" w:rsidP="00AC27EE">
      <w:pPr>
        <w:pStyle w:val="NormalWeb"/>
        <w:numPr>
          <w:ilvl w:val="0"/>
          <w:numId w:val="33"/>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Les conditions suspensives</w:t>
      </w:r>
    </w:p>
    <w:p w14:paraId="2A129661" w14:textId="77777777" w:rsidR="00AC27EE" w:rsidRPr="00AC27EE" w:rsidRDefault="00AC27EE" w:rsidP="00AC27EE">
      <w:pPr>
        <w:pStyle w:val="gmail-msolistparagraph"/>
        <w:spacing w:before="0" w:beforeAutospacing="0" w:after="0" w:afterAutospacing="0"/>
        <w:ind w:left="1440"/>
        <w:contextualSpacing/>
        <w:jc w:val="both"/>
        <w:rPr>
          <w:rFonts w:asciiTheme="minorHAnsi" w:hAnsiTheme="minorHAnsi"/>
          <w:color w:val="000000" w:themeColor="text1"/>
          <w:sz w:val="28"/>
          <w:szCs w:val="20"/>
        </w:rPr>
      </w:pPr>
    </w:p>
    <w:p w14:paraId="2FC2B12C" w14:textId="6FFCDE8A" w:rsidR="00AC27EE" w:rsidRPr="00AC27EE" w:rsidRDefault="00AC27EE" w:rsidP="00AC27EE">
      <w:pPr>
        <w:pStyle w:val="NormalWeb"/>
        <w:spacing w:before="0" w:beforeAutospacing="0" w:after="0" w:afterAutospacing="0"/>
        <w:rPr>
          <w:rFonts w:asciiTheme="minorHAnsi" w:hAnsiTheme="minorHAnsi"/>
          <w:b/>
          <w:bCs/>
          <w:color w:val="000000" w:themeColor="text1"/>
          <w:szCs w:val="19"/>
        </w:rPr>
      </w:pPr>
      <w:r w:rsidRPr="00AC27EE">
        <w:rPr>
          <w:rFonts w:asciiTheme="minorHAnsi" w:hAnsiTheme="minorHAnsi"/>
          <w:b/>
          <w:bCs/>
          <w:color w:val="000000" w:themeColor="text1"/>
          <w:szCs w:val="19"/>
        </w:rPr>
        <w:t>La cession : la formalisation du partenariat avec les opérateurs retenus</w:t>
      </w:r>
    </w:p>
    <w:p w14:paraId="5B13B24F" w14:textId="77777777" w:rsidR="00AC27EE" w:rsidRPr="00AC27EE" w:rsidRDefault="00AC27EE" w:rsidP="00AC27EE">
      <w:pPr>
        <w:pStyle w:val="NormalWeb"/>
        <w:numPr>
          <w:ilvl w:val="0"/>
          <w:numId w:val="34"/>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La vente</w:t>
      </w:r>
    </w:p>
    <w:p w14:paraId="1DAC6BED" w14:textId="77777777" w:rsidR="00AC27EE" w:rsidRPr="00AC27EE" w:rsidRDefault="00AC27EE" w:rsidP="00AC27EE">
      <w:pPr>
        <w:pStyle w:val="NormalWeb"/>
        <w:numPr>
          <w:ilvl w:val="0"/>
          <w:numId w:val="34"/>
        </w:numPr>
        <w:spacing w:before="0" w:beforeAutospacing="0" w:after="0" w:afterAutospacing="0"/>
        <w:rPr>
          <w:rFonts w:asciiTheme="minorHAnsi" w:hAnsiTheme="minorHAnsi"/>
          <w:color w:val="000000" w:themeColor="text1"/>
          <w:szCs w:val="19"/>
        </w:rPr>
      </w:pPr>
      <w:r w:rsidRPr="00AC27EE">
        <w:rPr>
          <w:rFonts w:asciiTheme="minorHAnsi" w:hAnsiTheme="minorHAnsi"/>
          <w:color w:val="000000" w:themeColor="text1"/>
          <w:szCs w:val="19"/>
        </w:rPr>
        <w:t>Le développement des baux emphytéotiques</w:t>
      </w:r>
    </w:p>
    <w:p w14:paraId="7AB513CC" w14:textId="77777777" w:rsidR="00AC27EE" w:rsidRPr="00B94CAF"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0FC57BDD" w14:textId="77777777" w:rsidR="00AC27EE" w:rsidRPr="00B94CAF"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262D7F6A" w14:textId="77777777" w:rsidR="00AC27EE" w:rsidRPr="00B94CAF"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38B4A672" w14:textId="55F63AFE" w:rsidR="00AC27EE" w:rsidRDefault="00AC27EE" w:rsidP="00AC27EE">
      <w:pPr>
        <w:ind w:left="-284" w:right="-715"/>
        <w:rPr>
          <w:rFonts w:asciiTheme="minorHAnsi" w:hAnsiTheme="minorHAnsi" w:cs="Calibri Light"/>
          <w:b/>
          <w:bCs/>
          <w:color w:val="C00000"/>
          <w:sz w:val="24"/>
          <w:szCs w:val="24"/>
        </w:rPr>
      </w:pPr>
      <w:r>
        <w:rPr>
          <w:rFonts w:asciiTheme="minorHAnsi" w:hAnsiTheme="minorHAnsi" w:cs="Calibri Light"/>
          <w:b/>
          <w:bCs/>
          <w:color w:val="C00000"/>
          <w:sz w:val="24"/>
          <w:szCs w:val="24"/>
        </w:rPr>
        <w:t>FORMATEUR : Stanley GENESTE</w:t>
      </w:r>
    </w:p>
    <w:p w14:paraId="0C9F4A68" w14:textId="77777777" w:rsidR="00AC27EE" w:rsidRDefault="00AC27EE" w:rsidP="00AC27EE">
      <w:pPr>
        <w:ind w:left="-284" w:right="-715"/>
        <w:rPr>
          <w:rFonts w:asciiTheme="minorHAnsi" w:hAnsiTheme="minorHAnsi" w:cs="Calibri Light"/>
          <w:b/>
          <w:bCs/>
          <w:color w:val="C00000"/>
          <w:sz w:val="24"/>
          <w:szCs w:val="24"/>
        </w:rPr>
      </w:pPr>
    </w:p>
    <w:p w14:paraId="7D3E105E" w14:textId="77777777" w:rsidR="00AC27EE" w:rsidRPr="004A4077" w:rsidRDefault="00AC27EE" w:rsidP="00AC27EE">
      <w:pPr>
        <w:ind w:left="-426"/>
        <w:rPr>
          <w:rFonts w:asciiTheme="minorHAnsi" w:hAnsiTheme="minorHAnsi" w:cs="Calibri Light"/>
          <w:b/>
          <w:color w:val="000000" w:themeColor="text1"/>
          <w:sz w:val="24"/>
          <w:szCs w:val="24"/>
        </w:rPr>
      </w:pPr>
      <w:r w:rsidRPr="004A4077">
        <w:rPr>
          <w:rFonts w:asciiTheme="minorHAnsi" w:hAnsiTheme="minorHAnsi" w:cs="Calibri Light"/>
          <w:b/>
          <w:color w:val="000000" w:themeColor="text1"/>
          <w:sz w:val="24"/>
          <w:szCs w:val="24"/>
        </w:rPr>
        <w:t>Il anime les formatio</w:t>
      </w:r>
      <w:r>
        <w:rPr>
          <w:rFonts w:asciiTheme="minorHAnsi" w:hAnsiTheme="minorHAnsi" w:cs="Calibri Light"/>
          <w:b/>
          <w:color w:val="000000" w:themeColor="text1"/>
          <w:sz w:val="24"/>
          <w:szCs w:val="24"/>
        </w:rPr>
        <w:t xml:space="preserve">ns de Cadre de Ville suivantes </w:t>
      </w:r>
    </w:p>
    <w:p w14:paraId="5106D4F7" w14:textId="77777777" w:rsidR="00AC27EE" w:rsidRPr="00F25D72" w:rsidRDefault="00AC27EE" w:rsidP="00AC27EE">
      <w:pPr>
        <w:numPr>
          <w:ilvl w:val="0"/>
          <w:numId w:val="35"/>
        </w:numPr>
        <w:ind w:left="284"/>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Nouveaux montages d’opérations d’aménagement : aspects juridiques et opérationnels</w:t>
      </w:r>
    </w:p>
    <w:p w14:paraId="0E24FA73" w14:textId="77777777" w:rsidR="00AC27EE" w:rsidRPr="00F25D72" w:rsidRDefault="00AC27EE" w:rsidP="00AC27EE">
      <w:pPr>
        <w:numPr>
          <w:ilvl w:val="0"/>
          <w:numId w:val="35"/>
        </w:numPr>
        <w:ind w:left="284"/>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PUP et PUP inversés</w:t>
      </w:r>
    </w:p>
    <w:p w14:paraId="3BA8C4C6" w14:textId="77777777" w:rsidR="00AC27EE" w:rsidRPr="00F25D72" w:rsidRDefault="00AC27EE" w:rsidP="00AC27EE">
      <w:pPr>
        <w:numPr>
          <w:ilvl w:val="0"/>
          <w:numId w:val="35"/>
        </w:numPr>
        <w:ind w:left="284"/>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Nouveaux modes de commercialisation et de cession en aménagement</w:t>
      </w:r>
    </w:p>
    <w:p w14:paraId="5491C635" w14:textId="77777777" w:rsidR="00AC27EE" w:rsidRPr="00F25D72" w:rsidRDefault="00AC27EE" w:rsidP="00AC27EE">
      <w:pPr>
        <w:numPr>
          <w:ilvl w:val="0"/>
          <w:numId w:val="35"/>
        </w:numPr>
        <w:ind w:left="284"/>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xml:space="preserve">Opérations d’aménagement : Sécuriser et optimiser financement &amp; fiscalité </w:t>
      </w:r>
    </w:p>
    <w:p w14:paraId="776DB6C4" w14:textId="77777777" w:rsidR="00AC27EE" w:rsidRPr="00F25D72" w:rsidRDefault="00AC27EE" w:rsidP="00AC27EE">
      <w:pPr>
        <w:numPr>
          <w:ilvl w:val="0"/>
          <w:numId w:val="35"/>
        </w:numPr>
        <w:ind w:left="284"/>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Atelier pratique sur les nouveaux montages d’opérations d’aménagement</w:t>
      </w:r>
    </w:p>
    <w:p w14:paraId="5302C62E" w14:textId="77777777" w:rsidR="00AC27EE" w:rsidRPr="00F25D72" w:rsidRDefault="00AC27EE" w:rsidP="00AC27EE">
      <w:pPr>
        <w:ind w:left="-426"/>
        <w:rPr>
          <w:rFonts w:asciiTheme="minorHAnsi" w:hAnsiTheme="minorHAnsi" w:cs="Calibri Light"/>
          <w:color w:val="000000" w:themeColor="text1"/>
          <w:sz w:val="24"/>
          <w:szCs w:val="24"/>
        </w:rPr>
      </w:pPr>
    </w:p>
    <w:p w14:paraId="2C79C2A8" w14:textId="77777777" w:rsidR="00AC27EE" w:rsidRPr="00F25D72" w:rsidRDefault="00AC27EE" w:rsidP="00AC27EE">
      <w:pPr>
        <w:ind w:left="-426"/>
        <w:rPr>
          <w:rFonts w:asciiTheme="minorHAnsi" w:hAnsiTheme="minorHAnsi" w:cs="Calibri Light"/>
          <w:b/>
          <w:color w:val="000000" w:themeColor="text1"/>
          <w:sz w:val="24"/>
          <w:szCs w:val="24"/>
        </w:rPr>
      </w:pPr>
      <w:r w:rsidRPr="00F25D72">
        <w:rPr>
          <w:rFonts w:asciiTheme="minorHAnsi" w:hAnsiTheme="minorHAnsi" w:cs="Calibri Light"/>
          <w:b/>
          <w:color w:val="000000" w:themeColor="text1"/>
          <w:sz w:val="24"/>
          <w:szCs w:val="24"/>
        </w:rPr>
        <w:t xml:space="preserve">Compétences </w:t>
      </w:r>
    </w:p>
    <w:p w14:paraId="562D68BE"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xml:space="preserve">Stanley Geneste est un expert depuis plus de 15 ans dans le montage et la conduite d’opérations urbaines, une expertise acquise au sein plusieurs sociétés d’aménagement publiques. </w:t>
      </w:r>
    </w:p>
    <w:p w14:paraId="27182654" w14:textId="77777777" w:rsidR="00AC27EE"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Cette compétence est désormais mise au service du plus grand nombre par une activité d’enseignant, de formateur, d’auteur et de conseil.</w:t>
      </w:r>
    </w:p>
    <w:p w14:paraId="6460ACDA" w14:textId="77777777" w:rsidR="00AC27EE" w:rsidRDefault="00AC27EE" w:rsidP="00AC27EE">
      <w:pPr>
        <w:ind w:left="-426"/>
        <w:rPr>
          <w:rFonts w:asciiTheme="minorHAnsi" w:hAnsiTheme="minorHAnsi" w:cs="Calibri Light"/>
          <w:color w:val="000000" w:themeColor="text1"/>
          <w:sz w:val="24"/>
          <w:szCs w:val="24"/>
        </w:rPr>
      </w:pPr>
    </w:p>
    <w:p w14:paraId="6BD42107" w14:textId="77777777" w:rsidR="00AC27EE" w:rsidRDefault="00AC27EE" w:rsidP="00AC27EE">
      <w:pPr>
        <w:ind w:left="-426"/>
        <w:rPr>
          <w:rFonts w:asciiTheme="minorHAnsi" w:hAnsiTheme="minorHAnsi" w:cs="Calibri Light"/>
          <w:color w:val="000000" w:themeColor="text1"/>
          <w:sz w:val="24"/>
          <w:szCs w:val="24"/>
        </w:rPr>
      </w:pPr>
    </w:p>
    <w:p w14:paraId="6636A154" w14:textId="77777777" w:rsidR="00AC27EE" w:rsidRDefault="00AC27EE" w:rsidP="00AC27EE">
      <w:pPr>
        <w:ind w:left="-426"/>
        <w:rPr>
          <w:rFonts w:asciiTheme="minorHAnsi" w:hAnsiTheme="minorHAnsi" w:cs="Calibri Light"/>
          <w:color w:val="000000" w:themeColor="text1"/>
          <w:sz w:val="24"/>
          <w:szCs w:val="24"/>
        </w:rPr>
      </w:pPr>
    </w:p>
    <w:p w14:paraId="4403F0B8" w14:textId="77777777" w:rsidR="00AC27EE" w:rsidRPr="00F25D72" w:rsidRDefault="00AC27EE" w:rsidP="00AC27EE">
      <w:pPr>
        <w:ind w:left="-426"/>
        <w:rPr>
          <w:rFonts w:asciiTheme="minorHAnsi" w:hAnsiTheme="minorHAnsi" w:cs="Calibri Light"/>
          <w:color w:val="000000" w:themeColor="text1"/>
          <w:sz w:val="24"/>
          <w:szCs w:val="24"/>
        </w:rPr>
      </w:pPr>
    </w:p>
    <w:p w14:paraId="64832E2B"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Il exerce son expertise dans les domaines suivants :</w:t>
      </w:r>
      <w:r w:rsidRPr="00F25D72">
        <w:rPr>
          <w:rFonts w:asciiTheme="minorHAnsi" w:hAnsiTheme="minorHAnsi" w:cs="Calibri Light"/>
          <w:color w:val="000000" w:themeColor="text1"/>
          <w:sz w:val="24"/>
          <w:szCs w:val="24"/>
        </w:rPr>
        <w:tab/>
      </w:r>
      <w:r w:rsidRPr="00F25D72">
        <w:rPr>
          <w:rFonts w:asciiTheme="minorHAnsi" w:hAnsiTheme="minorHAnsi" w:cs="Calibri Light"/>
          <w:color w:val="000000" w:themeColor="text1"/>
          <w:sz w:val="24"/>
          <w:szCs w:val="24"/>
        </w:rPr>
        <w:tab/>
      </w:r>
      <w:r w:rsidRPr="00F25D72">
        <w:rPr>
          <w:rFonts w:asciiTheme="minorHAnsi" w:hAnsiTheme="minorHAnsi" w:cs="Calibri Light"/>
          <w:color w:val="000000" w:themeColor="text1"/>
          <w:sz w:val="24"/>
          <w:szCs w:val="24"/>
        </w:rPr>
        <w:tab/>
      </w:r>
      <w:r w:rsidRPr="00F25D72">
        <w:rPr>
          <w:rFonts w:asciiTheme="minorHAnsi" w:hAnsiTheme="minorHAnsi" w:cs="Calibri Light"/>
          <w:color w:val="000000" w:themeColor="text1"/>
          <w:sz w:val="24"/>
          <w:szCs w:val="24"/>
        </w:rPr>
        <w:tab/>
      </w:r>
      <w:r w:rsidRPr="00F25D72">
        <w:rPr>
          <w:rFonts w:asciiTheme="minorHAnsi" w:hAnsiTheme="minorHAnsi" w:cs="Calibri Light"/>
          <w:color w:val="000000" w:themeColor="text1"/>
          <w:sz w:val="24"/>
          <w:szCs w:val="24"/>
        </w:rPr>
        <w:tab/>
      </w:r>
      <w:r w:rsidRPr="00F25D72">
        <w:rPr>
          <w:rFonts w:asciiTheme="minorHAnsi" w:hAnsiTheme="minorHAnsi" w:cs="Calibri Light"/>
          <w:color w:val="000000" w:themeColor="text1"/>
          <w:sz w:val="24"/>
          <w:szCs w:val="24"/>
        </w:rPr>
        <w:tab/>
      </w:r>
    </w:p>
    <w:p w14:paraId="178F16AB"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Le montage de projets d’aménagement, en particulier les aspects opérationnels, financiers et partenariaux et à la fiscalité de l’aménagement</w:t>
      </w:r>
      <w:r w:rsidRPr="00F25D72">
        <w:rPr>
          <w:rFonts w:asciiTheme="minorHAnsi" w:hAnsiTheme="minorHAnsi" w:cs="Calibri Light"/>
          <w:color w:val="000000" w:themeColor="text1"/>
          <w:sz w:val="24"/>
          <w:szCs w:val="24"/>
        </w:rPr>
        <w:tab/>
      </w:r>
    </w:p>
    <w:p w14:paraId="676558F0"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xml:space="preserve">- L’établissement et l’exécution de stratégies foncières </w:t>
      </w:r>
    </w:p>
    <w:p w14:paraId="3611DF95"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xml:space="preserve">- Le pilotage d’opérations d’aménagement </w:t>
      </w:r>
    </w:p>
    <w:p w14:paraId="66BB1C49" w14:textId="77777777" w:rsidR="00AC27EE" w:rsidRDefault="00AC27EE" w:rsidP="00AC27EE">
      <w:pPr>
        <w:ind w:left="-426"/>
        <w:rPr>
          <w:rFonts w:asciiTheme="minorHAnsi" w:hAnsiTheme="minorHAnsi" w:cs="Calibri Light"/>
          <w:color w:val="000000" w:themeColor="text1"/>
          <w:sz w:val="24"/>
          <w:szCs w:val="24"/>
        </w:rPr>
      </w:pPr>
    </w:p>
    <w:p w14:paraId="33390F76" w14:textId="77777777" w:rsidR="00AC27EE" w:rsidRPr="004A4077" w:rsidRDefault="00AC27EE" w:rsidP="00AC27EE">
      <w:pPr>
        <w:ind w:left="-426"/>
        <w:rPr>
          <w:rFonts w:asciiTheme="minorHAnsi" w:hAnsiTheme="minorHAnsi" w:cs="Calibri Light"/>
          <w:b/>
          <w:color w:val="000000" w:themeColor="text1"/>
          <w:sz w:val="24"/>
          <w:szCs w:val="24"/>
        </w:rPr>
      </w:pPr>
      <w:r w:rsidRPr="00F25D72">
        <w:rPr>
          <w:rFonts w:asciiTheme="minorHAnsi" w:hAnsiTheme="minorHAnsi" w:cs="Calibri Light"/>
          <w:b/>
          <w:color w:val="000000" w:themeColor="text1"/>
          <w:sz w:val="24"/>
          <w:szCs w:val="24"/>
        </w:rPr>
        <w:t>Actuellement</w:t>
      </w:r>
    </w:p>
    <w:p w14:paraId="2F12EDC5"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xml:space="preserve">Stanley GENESTE est maître de conférences associé à l’Ecole d’Urbanisme de Paris : il participe </w:t>
      </w:r>
      <w:proofErr w:type="gramStart"/>
      <w:r w:rsidRPr="00F25D72">
        <w:rPr>
          <w:rFonts w:asciiTheme="minorHAnsi" w:hAnsiTheme="minorHAnsi" w:cs="Calibri Light"/>
          <w:color w:val="000000" w:themeColor="text1"/>
          <w:sz w:val="24"/>
          <w:szCs w:val="24"/>
        </w:rPr>
        <w:t>a</w:t>
      </w:r>
      <w:proofErr w:type="gramEnd"/>
      <w:r w:rsidRPr="00F25D72">
        <w:rPr>
          <w:rFonts w:asciiTheme="minorHAnsi" w:hAnsiTheme="minorHAnsi" w:cs="Calibri Light"/>
          <w:color w:val="000000" w:themeColor="text1"/>
          <w:sz w:val="24"/>
          <w:szCs w:val="24"/>
        </w:rPr>
        <w:t xml:space="preserve"> plusieurs enseignement et responsable des ateliers de diagnostics urbains (Master 1) et ateliers de maîtrise d’ouvrage de projet urbain (Master professionnel).</w:t>
      </w:r>
    </w:p>
    <w:p w14:paraId="0438787C"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Stanley GENESTE a constitué en 2013 la société de conseil en aménagement et en urbanisme GUAM pour effectuer des missions d’accompagnement sur de plus grandes durées.</w:t>
      </w:r>
    </w:p>
    <w:p w14:paraId="0572DF54" w14:textId="77777777" w:rsidR="00AC27EE" w:rsidRPr="00F25D72" w:rsidRDefault="00AC27EE" w:rsidP="00AC27EE">
      <w:pPr>
        <w:ind w:left="-426"/>
        <w:rPr>
          <w:rFonts w:asciiTheme="minorHAnsi" w:hAnsiTheme="minorHAnsi" w:cs="Calibri Light"/>
          <w:color w:val="000000" w:themeColor="text1"/>
          <w:sz w:val="24"/>
          <w:szCs w:val="24"/>
        </w:rPr>
      </w:pPr>
    </w:p>
    <w:p w14:paraId="22EE486C" w14:textId="77777777" w:rsidR="00AC27EE" w:rsidRPr="004A4077" w:rsidRDefault="00AC27EE" w:rsidP="00AC27EE">
      <w:pPr>
        <w:ind w:left="-426"/>
        <w:rPr>
          <w:rFonts w:asciiTheme="minorHAnsi" w:hAnsiTheme="minorHAnsi" w:cs="Calibri Light"/>
          <w:b/>
          <w:color w:val="000000" w:themeColor="text1"/>
          <w:sz w:val="24"/>
          <w:szCs w:val="24"/>
        </w:rPr>
      </w:pPr>
      <w:r>
        <w:rPr>
          <w:rFonts w:asciiTheme="minorHAnsi" w:hAnsiTheme="minorHAnsi" w:cs="Calibri Light"/>
          <w:b/>
          <w:color w:val="000000" w:themeColor="text1"/>
          <w:sz w:val="24"/>
          <w:szCs w:val="24"/>
        </w:rPr>
        <w:t>Expériences</w:t>
      </w:r>
    </w:p>
    <w:p w14:paraId="2A5D25D6"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De 2009 à 2013 : Chef de Projets Fonciers à l’Etabl</w:t>
      </w:r>
      <w:r>
        <w:rPr>
          <w:rFonts w:asciiTheme="minorHAnsi" w:hAnsiTheme="minorHAnsi" w:cs="Calibri Light"/>
          <w:color w:val="000000" w:themeColor="text1"/>
          <w:sz w:val="24"/>
          <w:szCs w:val="24"/>
        </w:rPr>
        <w:t>issement Public Foncier EPF 92</w:t>
      </w:r>
    </w:p>
    <w:p w14:paraId="46C9D2DC" w14:textId="18D5FD3C"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De 2007 à 2009 : Directeur à Haut Val de Marne Développement [EPL de la CA Haut Val de Marne]</w:t>
      </w:r>
    </w:p>
    <w:p w14:paraId="47AB23A1"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De 2006 à 2007 : Responsable de l’Aménagement à SEMERCLI [EPL de la Ville de Clichy-la-Garenne]</w:t>
      </w:r>
    </w:p>
    <w:p w14:paraId="0B82ABF0"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De 2001 - 2006 : Responsable d’opérations puis Directeur adjoint à SEMVHER [SEM de la Ville d’Herblay]</w:t>
      </w:r>
    </w:p>
    <w:p w14:paraId="2F0ABE80" w14:textId="77777777" w:rsidR="00AC27EE" w:rsidRPr="00F25D72" w:rsidRDefault="00AC27EE" w:rsidP="00AC27EE">
      <w:pPr>
        <w:ind w:left="-426"/>
        <w:rPr>
          <w:rFonts w:asciiTheme="minorHAnsi" w:hAnsiTheme="minorHAnsi" w:cs="Calibri Light"/>
          <w:color w:val="000000" w:themeColor="text1"/>
          <w:sz w:val="24"/>
          <w:szCs w:val="24"/>
        </w:rPr>
      </w:pPr>
      <w:r w:rsidRPr="00F25D72">
        <w:rPr>
          <w:rFonts w:asciiTheme="minorHAnsi" w:hAnsiTheme="minorHAnsi" w:cs="Calibri Light"/>
          <w:color w:val="000000" w:themeColor="text1"/>
          <w:sz w:val="24"/>
          <w:szCs w:val="24"/>
        </w:rPr>
        <w:t xml:space="preserve">- De 1998 - 2001 : Chargé d’Etudes en Urbanisme à la Ville de Saint-Denis </w:t>
      </w:r>
    </w:p>
    <w:p w14:paraId="4A3B03B3" w14:textId="77777777" w:rsidR="00AC27EE" w:rsidRPr="00F25D72" w:rsidRDefault="00AC27EE" w:rsidP="00AC27EE">
      <w:pPr>
        <w:ind w:left="-426"/>
        <w:rPr>
          <w:rFonts w:asciiTheme="minorHAnsi" w:hAnsiTheme="minorHAnsi" w:cs="Calibri Light"/>
          <w:color w:val="000000" w:themeColor="text1"/>
          <w:sz w:val="24"/>
          <w:szCs w:val="24"/>
        </w:rPr>
      </w:pPr>
    </w:p>
    <w:p w14:paraId="5509C3A4" w14:textId="77777777" w:rsidR="00AC27EE" w:rsidRPr="004A4077" w:rsidRDefault="00AC27EE" w:rsidP="00AC27EE">
      <w:pPr>
        <w:ind w:left="-426"/>
        <w:rPr>
          <w:rFonts w:asciiTheme="minorHAnsi" w:hAnsiTheme="minorHAnsi" w:cs="Calibri Light"/>
          <w:b/>
          <w:color w:val="000000" w:themeColor="text1"/>
          <w:sz w:val="24"/>
          <w:szCs w:val="24"/>
        </w:rPr>
      </w:pPr>
      <w:r>
        <w:rPr>
          <w:rFonts w:asciiTheme="minorHAnsi" w:hAnsiTheme="minorHAnsi" w:cs="Calibri Light"/>
          <w:b/>
          <w:color w:val="000000" w:themeColor="text1"/>
          <w:sz w:val="24"/>
          <w:szCs w:val="24"/>
        </w:rPr>
        <w:t>Formations </w:t>
      </w:r>
    </w:p>
    <w:p w14:paraId="72A34DB5" w14:textId="77777777" w:rsidR="00AC27EE" w:rsidRPr="004A4077" w:rsidRDefault="00AC27EE" w:rsidP="00AC27EE">
      <w:pPr>
        <w:pStyle w:val="Paragraphedeliste"/>
        <w:numPr>
          <w:ilvl w:val="0"/>
          <w:numId w:val="36"/>
        </w:numPr>
        <w:ind w:left="0"/>
        <w:rPr>
          <w:rFonts w:asciiTheme="minorHAnsi" w:hAnsiTheme="minorHAnsi"/>
          <w:sz w:val="22"/>
        </w:rPr>
      </w:pPr>
      <w:r w:rsidRPr="004A4077">
        <w:rPr>
          <w:rFonts w:asciiTheme="minorHAnsi" w:hAnsiTheme="minorHAnsi"/>
          <w:sz w:val="22"/>
        </w:rPr>
        <w:t xml:space="preserve">2005 : </w:t>
      </w:r>
      <w:r w:rsidRPr="004A4077">
        <w:rPr>
          <w:rFonts w:asciiTheme="minorHAnsi" w:hAnsiTheme="minorHAnsi"/>
          <w:sz w:val="22"/>
        </w:rPr>
        <w:tab/>
        <w:t xml:space="preserve">Diplôme de l’Institut de la Construction et de l’Habitation [CNAM] </w:t>
      </w:r>
      <w:r w:rsidRPr="004A4077">
        <w:rPr>
          <w:rFonts w:asciiTheme="minorHAnsi" w:hAnsiTheme="minorHAnsi"/>
          <w:sz w:val="22"/>
        </w:rPr>
        <w:tab/>
      </w:r>
      <w:r w:rsidRPr="004A4077">
        <w:rPr>
          <w:rFonts w:asciiTheme="minorHAnsi" w:hAnsiTheme="minorHAnsi"/>
          <w:sz w:val="22"/>
        </w:rPr>
        <w:tab/>
      </w:r>
      <w:r w:rsidRPr="004A4077">
        <w:rPr>
          <w:rFonts w:asciiTheme="minorHAnsi" w:hAnsiTheme="minorHAnsi"/>
          <w:sz w:val="22"/>
        </w:rPr>
        <w:tab/>
        <w:t xml:space="preserve">Option : promotion et construction / mention bien </w:t>
      </w:r>
    </w:p>
    <w:p w14:paraId="7DE8FE81" w14:textId="77777777" w:rsidR="00AC27EE" w:rsidRPr="004A4077" w:rsidRDefault="00AC27EE" w:rsidP="00AC27EE">
      <w:pPr>
        <w:rPr>
          <w:rFonts w:asciiTheme="minorHAnsi" w:hAnsiTheme="minorHAnsi"/>
          <w:sz w:val="22"/>
        </w:rPr>
      </w:pPr>
    </w:p>
    <w:p w14:paraId="6E788E7A" w14:textId="77777777" w:rsidR="00AC27EE" w:rsidRPr="004A4077" w:rsidRDefault="00AC27EE" w:rsidP="00AC27EE">
      <w:pPr>
        <w:pStyle w:val="Paragraphedeliste"/>
        <w:numPr>
          <w:ilvl w:val="0"/>
          <w:numId w:val="36"/>
        </w:numPr>
        <w:ind w:left="0"/>
        <w:rPr>
          <w:rFonts w:asciiTheme="minorHAnsi" w:hAnsiTheme="minorHAnsi"/>
          <w:sz w:val="22"/>
        </w:rPr>
      </w:pPr>
      <w:r w:rsidRPr="004A4077">
        <w:rPr>
          <w:rFonts w:asciiTheme="minorHAnsi" w:hAnsiTheme="minorHAnsi"/>
          <w:sz w:val="22"/>
        </w:rPr>
        <w:t xml:space="preserve">2005 : Certificat de l’Ecole de Management des Dirigeants de SEM [4ème promotion] à HEC </w:t>
      </w:r>
    </w:p>
    <w:p w14:paraId="21FEC2A7" w14:textId="77777777" w:rsidR="00AC27EE" w:rsidRPr="004A4077" w:rsidRDefault="00AC27EE" w:rsidP="00AC27EE">
      <w:pPr>
        <w:rPr>
          <w:rFonts w:asciiTheme="minorHAnsi" w:hAnsiTheme="minorHAnsi"/>
          <w:sz w:val="22"/>
        </w:rPr>
      </w:pPr>
    </w:p>
    <w:p w14:paraId="44A504BF" w14:textId="77777777" w:rsidR="00631B4A" w:rsidRDefault="00AC27EE" w:rsidP="00631B4A">
      <w:pPr>
        <w:pStyle w:val="Paragraphedeliste"/>
        <w:numPr>
          <w:ilvl w:val="0"/>
          <w:numId w:val="36"/>
        </w:numPr>
        <w:ind w:left="0"/>
        <w:rPr>
          <w:rFonts w:asciiTheme="minorHAnsi" w:hAnsiTheme="minorHAnsi"/>
          <w:sz w:val="22"/>
        </w:rPr>
      </w:pPr>
      <w:r w:rsidRPr="004A4077">
        <w:rPr>
          <w:rFonts w:asciiTheme="minorHAnsi" w:hAnsiTheme="minorHAnsi"/>
          <w:sz w:val="22"/>
        </w:rPr>
        <w:t xml:space="preserve">1998 : </w:t>
      </w:r>
      <w:r w:rsidRPr="004A4077">
        <w:rPr>
          <w:rFonts w:asciiTheme="minorHAnsi" w:hAnsiTheme="minorHAnsi"/>
          <w:sz w:val="22"/>
        </w:rPr>
        <w:tab/>
        <w:t>DESS Urbanisme et Aménagement [IFU]</w:t>
      </w:r>
    </w:p>
    <w:p w14:paraId="09B3F133" w14:textId="77777777" w:rsidR="00631B4A" w:rsidRPr="00631B4A" w:rsidRDefault="00631B4A" w:rsidP="00631B4A">
      <w:pPr>
        <w:pStyle w:val="Paragraphedeliste"/>
        <w:rPr>
          <w:rFonts w:ascii="Arial" w:hAnsi="Arial" w:cs="Arial"/>
          <w:color w:val="333333"/>
          <w:sz w:val="24"/>
          <w:szCs w:val="24"/>
        </w:rPr>
      </w:pPr>
    </w:p>
    <w:p w14:paraId="1D26563E" w14:textId="77777777" w:rsidR="00631B4A" w:rsidRPr="00631B4A" w:rsidRDefault="00631B4A" w:rsidP="00631B4A">
      <w:pPr>
        <w:pStyle w:val="Paragraphedeliste"/>
        <w:ind w:left="0"/>
        <w:rPr>
          <w:rFonts w:asciiTheme="minorHAnsi" w:hAnsiTheme="minorHAnsi"/>
          <w:sz w:val="22"/>
        </w:rPr>
      </w:pPr>
    </w:p>
    <w:p w14:paraId="62C738ED" w14:textId="77777777" w:rsidR="00631B4A" w:rsidRPr="00631B4A" w:rsidRDefault="00631B4A" w:rsidP="00631B4A">
      <w:pPr>
        <w:pStyle w:val="Paragraphedeliste"/>
        <w:rPr>
          <w:rFonts w:ascii="Arial" w:hAnsi="Arial" w:cs="Arial"/>
          <w:color w:val="333333"/>
          <w:sz w:val="24"/>
          <w:szCs w:val="24"/>
        </w:rPr>
      </w:pPr>
    </w:p>
    <w:p w14:paraId="6A49678E" w14:textId="77777777" w:rsidR="00631B4A" w:rsidRPr="00631B4A" w:rsidRDefault="00631B4A" w:rsidP="00631B4A">
      <w:pPr>
        <w:pStyle w:val="Paragraphedeliste"/>
        <w:ind w:left="0"/>
        <w:rPr>
          <w:rFonts w:asciiTheme="minorHAnsi" w:hAnsiTheme="minorHAnsi"/>
          <w:sz w:val="22"/>
        </w:rPr>
      </w:pPr>
    </w:p>
    <w:p w14:paraId="6ADF8625" w14:textId="1C2A24AB" w:rsidR="00631B4A" w:rsidRPr="00631B4A" w:rsidRDefault="00631B4A" w:rsidP="00631B4A">
      <w:pPr>
        <w:ind w:left="-360"/>
        <w:rPr>
          <w:rFonts w:asciiTheme="majorHAnsi" w:hAnsiTheme="majorHAnsi" w:cstheme="majorHAnsi"/>
          <w:b/>
          <w:bCs/>
          <w:color w:val="C00000"/>
          <w:sz w:val="22"/>
        </w:rPr>
      </w:pPr>
      <w:r w:rsidRPr="00631B4A">
        <w:rPr>
          <w:rFonts w:asciiTheme="majorHAnsi" w:hAnsiTheme="majorHAnsi" w:cstheme="majorHAnsi"/>
          <w:b/>
          <w:bCs/>
          <w:color w:val="C00000"/>
          <w:sz w:val="24"/>
          <w:szCs w:val="24"/>
        </w:rPr>
        <w:t>FORMATEUR : Clément CORRION</w:t>
      </w:r>
    </w:p>
    <w:p w14:paraId="304941E6" w14:textId="54CA2AF9" w:rsidR="00631B4A" w:rsidRPr="00631B4A" w:rsidRDefault="00631B4A" w:rsidP="00631B4A">
      <w:pPr>
        <w:ind w:left="-360"/>
        <w:rPr>
          <w:rFonts w:asciiTheme="majorHAnsi" w:hAnsiTheme="majorHAnsi" w:cstheme="majorHAnsi"/>
          <w:b/>
          <w:bCs/>
          <w:sz w:val="22"/>
        </w:rPr>
      </w:pPr>
      <w:r w:rsidRPr="00631B4A">
        <w:rPr>
          <w:rFonts w:asciiTheme="majorHAnsi" w:hAnsiTheme="majorHAnsi" w:cstheme="majorHAnsi"/>
          <w:color w:val="333333"/>
          <w:sz w:val="24"/>
          <w:szCs w:val="24"/>
        </w:rPr>
        <w:t>Il anime aussi les formations suivantes :</w:t>
      </w:r>
    </w:p>
    <w:p w14:paraId="0571D047" w14:textId="77777777" w:rsidR="00631B4A" w:rsidRPr="00631B4A" w:rsidRDefault="00631B4A" w:rsidP="00631B4A">
      <w:pPr>
        <w:numPr>
          <w:ilvl w:val="0"/>
          <w:numId w:val="42"/>
        </w:numPr>
        <w:shd w:val="clear" w:color="auto" w:fill="FFFFFF"/>
        <w:autoSpaceDE/>
        <w:autoSpaceDN/>
        <w:adjustRightInd/>
        <w:spacing w:before="100" w:beforeAutospacing="1" w:after="150"/>
        <w:rPr>
          <w:rFonts w:asciiTheme="majorHAnsi" w:hAnsiTheme="majorHAnsi" w:cstheme="majorHAnsi"/>
          <w:color w:val="333333"/>
          <w:sz w:val="24"/>
          <w:szCs w:val="24"/>
        </w:rPr>
      </w:pPr>
      <w:r w:rsidRPr="00631B4A">
        <w:rPr>
          <w:rFonts w:asciiTheme="majorHAnsi" w:hAnsiTheme="majorHAnsi" w:cstheme="majorHAnsi"/>
          <w:color w:val="333333"/>
          <w:sz w:val="24"/>
          <w:szCs w:val="24"/>
        </w:rPr>
        <w:t>AFUP (Association Foncière Urbaine de Projet), nouvel outil de l’aménagement</w:t>
      </w:r>
    </w:p>
    <w:p w14:paraId="7A4FDE59" w14:textId="77777777" w:rsidR="00631B4A" w:rsidRPr="00631B4A" w:rsidRDefault="00631B4A" w:rsidP="00631B4A">
      <w:pPr>
        <w:numPr>
          <w:ilvl w:val="0"/>
          <w:numId w:val="42"/>
        </w:numPr>
        <w:shd w:val="clear" w:color="auto" w:fill="FFFFFF"/>
        <w:autoSpaceDE/>
        <w:autoSpaceDN/>
        <w:adjustRightInd/>
        <w:spacing w:before="100" w:beforeAutospacing="1" w:after="150"/>
        <w:rPr>
          <w:rFonts w:asciiTheme="majorHAnsi" w:hAnsiTheme="majorHAnsi" w:cstheme="majorHAnsi"/>
          <w:color w:val="333333"/>
          <w:sz w:val="24"/>
          <w:szCs w:val="24"/>
        </w:rPr>
      </w:pPr>
      <w:r w:rsidRPr="00631B4A">
        <w:rPr>
          <w:rFonts w:asciiTheme="majorHAnsi" w:hAnsiTheme="majorHAnsi" w:cstheme="majorHAnsi"/>
          <w:color w:val="333333"/>
          <w:sz w:val="24"/>
          <w:szCs w:val="24"/>
        </w:rPr>
        <w:t>PUP&amp;PUP inversés</w:t>
      </w:r>
    </w:p>
    <w:p w14:paraId="65120320" w14:textId="77777777" w:rsidR="00631B4A" w:rsidRPr="00631B4A" w:rsidRDefault="00631B4A" w:rsidP="00631B4A">
      <w:pPr>
        <w:numPr>
          <w:ilvl w:val="0"/>
          <w:numId w:val="42"/>
        </w:numPr>
        <w:shd w:val="clear" w:color="auto" w:fill="FFFFFF"/>
        <w:autoSpaceDE/>
        <w:autoSpaceDN/>
        <w:adjustRightInd/>
        <w:spacing w:before="100" w:beforeAutospacing="1" w:after="150"/>
        <w:rPr>
          <w:rFonts w:asciiTheme="majorHAnsi" w:hAnsiTheme="majorHAnsi" w:cstheme="majorHAnsi"/>
          <w:color w:val="333333"/>
          <w:sz w:val="24"/>
          <w:szCs w:val="24"/>
        </w:rPr>
      </w:pPr>
      <w:r w:rsidRPr="00631B4A">
        <w:rPr>
          <w:rFonts w:asciiTheme="majorHAnsi" w:hAnsiTheme="majorHAnsi" w:cstheme="majorHAnsi"/>
          <w:color w:val="333333"/>
          <w:sz w:val="24"/>
          <w:szCs w:val="24"/>
        </w:rPr>
        <w:t>Première Approche du Projet Urbain (concevoir, piloter, concerter, faire advenir)</w:t>
      </w:r>
    </w:p>
    <w:p w14:paraId="7F0EDA22" w14:textId="77777777" w:rsidR="00631B4A" w:rsidRPr="00631B4A" w:rsidRDefault="00631B4A" w:rsidP="00631B4A">
      <w:pPr>
        <w:shd w:val="clear" w:color="auto" w:fill="FFFFFF"/>
        <w:autoSpaceDE/>
        <w:autoSpaceDN/>
        <w:adjustRightInd/>
        <w:spacing w:after="450" w:line="390" w:lineRule="atLeast"/>
        <w:rPr>
          <w:rFonts w:asciiTheme="majorHAnsi" w:hAnsiTheme="majorHAnsi" w:cstheme="majorHAnsi"/>
          <w:color w:val="333333"/>
          <w:sz w:val="24"/>
          <w:szCs w:val="24"/>
        </w:rPr>
      </w:pPr>
      <w:r w:rsidRPr="00631B4A">
        <w:rPr>
          <w:rFonts w:asciiTheme="majorHAnsi" w:hAnsiTheme="majorHAnsi" w:cstheme="majorHAnsi"/>
          <w:color w:val="333333"/>
          <w:sz w:val="24"/>
          <w:szCs w:val="24"/>
        </w:rPr>
        <w:t> </w:t>
      </w:r>
    </w:p>
    <w:p w14:paraId="77D33FB0" w14:textId="77777777" w:rsidR="00631B4A" w:rsidRPr="00631B4A" w:rsidRDefault="00631B4A" w:rsidP="00631B4A">
      <w:pPr>
        <w:shd w:val="clear" w:color="auto" w:fill="FFFFFF"/>
        <w:autoSpaceDE/>
        <w:autoSpaceDN/>
        <w:adjustRightInd/>
        <w:spacing w:after="450" w:line="390" w:lineRule="atLeast"/>
        <w:rPr>
          <w:rFonts w:asciiTheme="majorHAnsi" w:hAnsiTheme="majorHAnsi" w:cstheme="majorHAnsi"/>
          <w:color w:val="333333"/>
          <w:sz w:val="24"/>
          <w:szCs w:val="24"/>
        </w:rPr>
      </w:pPr>
      <w:r w:rsidRPr="00631B4A">
        <w:rPr>
          <w:rFonts w:asciiTheme="majorHAnsi" w:hAnsiTheme="majorHAnsi" w:cstheme="majorHAnsi"/>
          <w:color w:val="333333"/>
          <w:sz w:val="24"/>
          <w:szCs w:val="24"/>
        </w:rPr>
        <w:lastRenderedPageBreak/>
        <w:t>Urbaniste-programmiste, Clément CORRION est diplômé de Sciences politiques Lille et d'un master d'urbanisme et aménagement de l'Ecole d'Urbanisme de Paris.</w:t>
      </w:r>
    </w:p>
    <w:p w14:paraId="7E3F2E28" w14:textId="77777777" w:rsidR="00631B4A" w:rsidRPr="00631B4A" w:rsidRDefault="00631B4A" w:rsidP="00631B4A">
      <w:pPr>
        <w:shd w:val="clear" w:color="auto" w:fill="FFFFFF"/>
        <w:autoSpaceDE/>
        <w:autoSpaceDN/>
        <w:adjustRightInd/>
        <w:spacing w:after="450" w:line="390" w:lineRule="atLeast"/>
        <w:rPr>
          <w:rFonts w:asciiTheme="majorHAnsi" w:hAnsiTheme="majorHAnsi" w:cstheme="majorHAnsi"/>
          <w:color w:val="333333"/>
          <w:sz w:val="24"/>
          <w:szCs w:val="24"/>
        </w:rPr>
      </w:pPr>
      <w:r w:rsidRPr="00631B4A">
        <w:rPr>
          <w:rFonts w:asciiTheme="majorHAnsi" w:hAnsiTheme="majorHAnsi" w:cstheme="majorHAnsi"/>
          <w:color w:val="333333"/>
          <w:sz w:val="24"/>
          <w:szCs w:val="24"/>
        </w:rPr>
        <w:t>Après 3 ans passés en planification urbaine puis 3 ans en cabinet de conseil en urbanisme et aménagement chez GUAM CONSEIL, spécialiste des montages innovants, Clément CORRION a rejoint FILIGRANE PROGRAMMATION pour mettre en place des montages juridiques et financiers et de la programmation urbaine.</w:t>
      </w:r>
    </w:p>
    <w:p w14:paraId="5B9A256C" w14:textId="77777777" w:rsidR="00631B4A" w:rsidRPr="00631B4A" w:rsidRDefault="00631B4A" w:rsidP="00631B4A">
      <w:pPr>
        <w:rPr>
          <w:rFonts w:asciiTheme="minorHAnsi" w:hAnsiTheme="minorHAnsi"/>
          <w:sz w:val="22"/>
        </w:rPr>
      </w:pPr>
    </w:p>
    <w:p w14:paraId="16E532A2" w14:textId="77777777" w:rsidR="00AC27EE" w:rsidRDefault="00AC27EE" w:rsidP="00AC27EE">
      <w:pPr>
        <w:autoSpaceDE/>
        <w:autoSpaceDN/>
        <w:adjustRightInd/>
        <w:rPr>
          <w:rFonts w:asciiTheme="minorHAnsi" w:hAnsiTheme="minorHAnsi" w:cs="Calibri Light"/>
          <w:b/>
          <w:bCs/>
          <w:color w:val="000000" w:themeColor="text1"/>
          <w:sz w:val="24"/>
          <w:szCs w:val="24"/>
        </w:rPr>
      </w:pPr>
    </w:p>
    <w:p w14:paraId="6241F97D" w14:textId="77777777" w:rsidR="00AC27EE" w:rsidRDefault="00AC27EE" w:rsidP="00AC27EE">
      <w:pPr>
        <w:ind w:left="-284" w:right="-715"/>
        <w:rPr>
          <w:rFonts w:asciiTheme="minorHAnsi" w:hAnsiTheme="minorHAnsi" w:cs="Calibri Light"/>
          <w:b/>
          <w:bCs/>
          <w:color w:val="C00000"/>
          <w:sz w:val="24"/>
          <w:szCs w:val="24"/>
        </w:rPr>
      </w:pPr>
    </w:p>
    <w:p w14:paraId="3A7DCCD7" w14:textId="77777777" w:rsidR="00AC27EE" w:rsidRPr="00B94CAF"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07282AF3" w14:textId="77777777" w:rsidR="00AC27EE" w:rsidRPr="00B94CAF"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2B0473C3" w14:textId="77777777" w:rsidR="00AC27EE" w:rsidRPr="00B94CAF"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64D9BE41" w14:textId="77777777" w:rsidR="00AC27EE" w:rsidRPr="00C112CD" w:rsidRDefault="00AC27EE" w:rsidP="00AC27EE">
      <w:pPr>
        <w:pStyle w:val="NormalWeb"/>
        <w:shd w:val="clear" w:color="auto" w:fill="FFFFFF"/>
        <w:spacing w:before="0" w:beforeAutospacing="0" w:after="0" w:afterAutospacing="0"/>
        <w:rPr>
          <w:rFonts w:ascii="Calibri Light" w:hAnsi="Calibri Light" w:cs="Calibri Light"/>
          <w:color w:val="494949"/>
          <w:sz w:val="22"/>
          <w:szCs w:val="22"/>
        </w:rPr>
      </w:pPr>
    </w:p>
    <w:p w14:paraId="1064A938" w14:textId="77777777" w:rsidR="00AC27EE" w:rsidRDefault="00AC27EE" w:rsidP="00AC27EE">
      <w:pPr>
        <w:rPr>
          <w:rFonts w:ascii="Calibri Light" w:hAnsi="Calibri Light" w:cs="Calibri Light"/>
          <w:sz w:val="22"/>
          <w:szCs w:val="22"/>
        </w:rPr>
      </w:pPr>
    </w:p>
    <w:p w14:paraId="00BC8883" w14:textId="77777777" w:rsidR="00AC27EE" w:rsidRDefault="00AC27EE" w:rsidP="00AC27EE">
      <w:pPr>
        <w:rPr>
          <w:rFonts w:ascii="Calibri Light" w:hAnsi="Calibri Light" w:cs="Calibri Light"/>
          <w:sz w:val="22"/>
          <w:szCs w:val="22"/>
        </w:rPr>
      </w:pPr>
    </w:p>
    <w:p w14:paraId="145CB37A" w14:textId="72433F08" w:rsidR="00AC27EE" w:rsidRDefault="00AC27EE" w:rsidP="00AC27EE">
      <w:pPr>
        <w:rPr>
          <w:rFonts w:ascii="Calibri Light" w:hAnsi="Calibri Light" w:cs="Calibri Light"/>
          <w:sz w:val="22"/>
          <w:szCs w:val="22"/>
        </w:rPr>
      </w:pPr>
      <w:r>
        <w:rPr>
          <w:rFonts w:ascii="Calibri Light" w:hAnsi="Calibri Light" w:cs="Calibri Light"/>
          <w:sz w:val="22"/>
          <w:szCs w:val="22"/>
        </w:rPr>
        <w:br w:type="page"/>
      </w:r>
    </w:p>
    <w:p w14:paraId="2689BF21" w14:textId="77777777" w:rsidR="007163F1" w:rsidRPr="00C14DA1" w:rsidRDefault="007163F1" w:rsidP="007163F1">
      <w:pPr>
        <w:jc w:val="both"/>
        <w:rPr>
          <w:rFonts w:ascii="Calibri Light" w:hAnsi="Calibri Light" w:cs="Calibri Light"/>
          <w:sz w:val="22"/>
          <w:szCs w:val="22"/>
        </w:rPr>
      </w:pPr>
    </w:p>
    <w:p w14:paraId="5C69EEBC" w14:textId="77777777" w:rsidR="003173F9" w:rsidRPr="009A48C8" w:rsidRDefault="003173F9" w:rsidP="003173F9">
      <w:pPr>
        <w:ind w:right="-857"/>
        <w:rPr>
          <w:rFonts w:ascii="Arial" w:hAnsi="Arial" w:cs="Arial"/>
          <w:b/>
          <w:sz w:val="36"/>
          <w:szCs w:val="28"/>
        </w:rPr>
      </w:pPr>
    </w:p>
    <w:p w14:paraId="24A60DED" w14:textId="77777777" w:rsidR="0035373B" w:rsidRPr="003173F9" w:rsidRDefault="0035373B" w:rsidP="0035373B">
      <w:pPr>
        <w:ind w:left="-426" w:right="-857"/>
        <w:jc w:val="center"/>
        <w:rPr>
          <w:rFonts w:ascii="Arial" w:hAnsi="Arial" w:cs="Arial"/>
          <w:b/>
          <w:sz w:val="32"/>
          <w:szCs w:val="28"/>
        </w:rPr>
      </w:pPr>
      <w:r w:rsidRPr="003173F9">
        <w:rPr>
          <w:rFonts w:ascii="Arial" w:hAnsi="Arial" w:cs="Arial"/>
          <w:b/>
          <w:sz w:val="32"/>
          <w:szCs w:val="28"/>
        </w:rPr>
        <w:t>CONVENTION DE FORMATION PROFESSIONNELLE</w:t>
      </w:r>
    </w:p>
    <w:p w14:paraId="11710E2C" w14:textId="77777777" w:rsidR="0035373B" w:rsidRPr="00D87201" w:rsidRDefault="0035373B" w:rsidP="0035373B">
      <w:pPr>
        <w:ind w:left="-426" w:right="-857"/>
        <w:jc w:val="center"/>
        <w:rPr>
          <w:rFonts w:ascii="Arial" w:hAnsi="Arial" w:cs="Arial"/>
          <w:b/>
          <w:sz w:val="21"/>
          <w:szCs w:val="18"/>
        </w:rPr>
      </w:pPr>
      <w:r w:rsidRPr="009A48C8">
        <w:rPr>
          <w:rFonts w:ascii="Arial" w:hAnsi="Arial" w:cs="Arial"/>
          <w:b/>
          <w:sz w:val="21"/>
          <w:szCs w:val="18"/>
        </w:rPr>
        <w:t>(Article L.6353-1 du Code du travail)</w:t>
      </w:r>
    </w:p>
    <w:p w14:paraId="393975FE" w14:textId="77777777" w:rsidR="0035373B" w:rsidRDefault="0035373B" w:rsidP="0035373B">
      <w:pPr>
        <w:ind w:left="-426" w:right="-857"/>
        <w:jc w:val="center"/>
        <w:rPr>
          <w:rFonts w:ascii="Arial" w:hAnsi="Arial" w:cs="Arial"/>
          <w:b/>
          <w:sz w:val="18"/>
          <w:szCs w:val="18"/>
        </w:rPr>
      </w:pPr>
    </w:p>
    <w:p w14:paraId="6C705A1A" w14:textId="77777777" w:rsidR="0035373B" w:rsidRPr="00B60ADC" w:rsidRDefault="0035373B" w:rsidP="0035373B">
      <w:pPr>
        <w:ind w:left="-709" w:right="-857"/>
        <w:jc w:val="center"/>
        <w:rPr>
          <w:rFonts w:asciiTheme="minorHAnsi" w:hAnsiTheme="minorHAnsi" w:cstheme="minorHAnsi"/>
          <w:b/>
          <w:sz w:val="24"/>
          <w:szCs w:val="24"/>
        </w:rPr>
      </w:pPr>
    </w:p>
    <w:p w14:paraId="2D3D8691" w14:textId="77777777" w:rsidR="0035373B" w:rsidRPr="00B60ADC" w:rsidRDefault="0035373B" w:rsidP="0035373B">
      <w:pPr>
        <w:ind w:left="-709" w:right="-857" w:firstLine="708"/>
        <w:rPr>
          <w:rFonts w:asciiTheme="minorHAnsi" w:hAnsiTheme="minorHAnsi" w:cstheme="minorHAnsi"/>
          <w:sz w:val="24"/>
          <w:szCs w:val="24"/>
        </w:rPr>
      </w:pPr>
      <w:r w:rsidRPr="00B60ADC">
        <w:rPr>
          <w:rFonts w:asciiTheme="minorHAnsi" w:hAnsiTheme="minorHAnsi" w:cstheme="minorHAnsi"/>
          <w:sz w:val="24"/>
          <w:szCs w:val="24"/>
        </w:rPr>
        <w:t xml:space="preserve">                         Entre les soussignés : </w:t>
      </w:r>
    </w:p>
    <w:p w14:paraId="2C602A8A" w14:textId="77777777" w:rsidR="0035373B" w:rsidRPr="00B60ADC" w:rsidRDefault="0035373B" w:rsidP="00222C6A">
      <w:pPr>
        <w:ind w:left="-709" w:right="-857" w:firstLine="708"/>
        <w:rPr>
          <w:rFonts w:asciiTheme="minorHAnsi" w:hAnsiTheme="minorHAnsi" w:cstheme="minorHAnsi"/>
          <w:sz w:val="24"/>
          <w:szCs w:val="24"/>
        </w:rPr>
      </w:pPr>
    </w:p>
    <w:p w14:paraId="004CBD03" w14:textId="77777777" w:rsidR="0035373B" w:rsidRPr="00B60ADC" w:rsidRDefault="0035373B" w:rsidP="00222C6A">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1) </w:t>
      </w:r>
      <w:r w:rsidRPr="00B60ADC">
        <w:rPr>
          <w:rFonts w:asciiTheme="minorHAnsi" w:hAnsiTheme="minorHAnsi" w:cstheme="minorHAnsi"/>
          <w:b/>
          <w:sz w:val="24"/>
          <w:szCs w:val="24"/>
        </w:rPr>
        <w:t>Cadre de Ville</w:t>
      </w:r>
      <w:r w:rsidRPr="00B60ADC">
        <w:rPr>
          <w:rFonts w:asciiTheme="minorHAnsi" w:hAnsiTheme="minorHAnsi" w:cstheme="minorHAnsi"/>
          <w:sz w:val="24"/>
          <w:szCs w:val="24"/>
        </w:rPr>
        <w:t xml:space="preserve">, 160 rue Montmartre 75 002 Paris, ci-après dénommée l’organisme, agissant en tant que dispensateur de formation, organisme de formation enregistré sous le n° 11755425775 auprès du </w:t>
      </w:r>
      <w:proofErr w:type="gramStart"/>
      <w:r w:rsidRPr="00B60ADC">
        <w:rPr>
          <w:rFonts w:asciiTheme="minorHAnsi" w:hAnsiTheme="minorHAnsi" w:cstheme="minorHAnsi"/>
          <w:sz w:val="24"/>
          <w:szCs w:val="24"/>
        </w:rPr>
        <w:t>Préfet</w:t>
      </w:r>
      <w:proofErr w:type="gramEnd"/>
      <w:r w:rsidRPr="00B60ADC">
        <w:rPr>
          <w:rFonts w:asciiTheme="minorHAnsi" w:hAnsiTheme="minorHAnsi" w:cstheme="minorHAnsi"/>
          <w:sz w:val="24"/>
          <w:szCs w:val="24"/>
        </w:rPr>
        <w:t xml:space="preserve"> de région Ile de France, représenté par Nathalie AUBURTIN, Directrice du développement</w:t>
      </w:r>
    </w:p>
    <w:p w14:paraId="022A89C5" w14:textId="77777777" w:rsidR="00222C6A" w:rsidRDefault="00222C6A" w:rsidP="00222C6A">
      <w:pPr>
        <w:ind w:left="-709" w:right="-857"/>
        <w:jc w:val="both"/>
        <w:rPr>
          <w:rFonts w:asciiTheme="minorHAnsi" w:hAnsiTheme="minorHAnsi" w:cstheme="minorHAnsi"/>
          <w:sz w:val="24"/>
          <w:szCs w:val="24"/>
        </w:rPr>
      </w:pPr>
    </w:p>
    <w:p w14:paraId="3F2090C5" w14:textId="0BA63421" w:rsidR="0035373B" w:rsidRPr="00B60ADC" w:rsidRDefault="0035373B" w:rsidP="00222C6A">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 xml:space="preserve">ET </w:t>
      </w:r>
    </w:p>
    <w:p w14:paraId="34F3EB63" w14:textId="77777777" w:rsidR="00222C6A" w:rsidRDefault="00222C6A" w:rsidP="00222C6A">
      <w:pPr>
        <w:ind w:left="-709" w:right="-857"/>
        <w:jc w:val="both"/>
        <w:rPr>
          <w:rFonts w:asciiTheme="minorHAnsi" w:hAnsiTheme="minorHAnsi" w:cstheme="minorHAnsi"/>
          <w:sz w:val="24"/>
          <w:szCs w:val="24"/>
        </w:rPr>
      </w:pPr>
    </w:p>
    <w:p w14:paraId="5F5EBE51" w14:textId="77777777" w:rsidR="0035373B" w:rsidRPr="00B60ADC" w:rsidRDefault="0035373B" w:rsidP="00222C6A">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2) …………………………………………</w:t>
      </w:r>
      <w:proofErr w:type="gramStart"/>
      <w:r w:rsidRPr="00B60ADC">
        <w:rPr>
          <w:rFonts w:asciiTheme="minorHAnsi" w:hAnsiTheme="minorHAnsi" w:cstheme="minorHAnsi"/>
          <w:sz w:val="24"/>
          <w:szCs w:val="24"/>
        </w:rPr>
        <w:t>…….</w:t>
      </w:r>
      <w:proofErr w:type="gramEnd"/>
      <w:r w:rsidRPr="00B60ADC">
        <w:rPr>
          <w:rFonts w:asciiTheme="minorHAnsi" w:hAnsiTheme="minorHAnsi" w:cstheme="minorHAnsi"/>
          <w:sz w:val="24"/>
          <w:szCs w:val="24"/>
        </w:rPr>
        <w:t xml:space="preserve">…………………………………., ci-après dénommée l’entreprise, </w:t>
      </w:r>
    </w:p>
    <w:p w14:paraId="50B800B7"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dont</w:t>
      </w:r>
      <w:proofErr w:type="gramEnd"/>
      <w:r w:rsidRPr="00B60ADC">
        <w:rPr>
          <w:rFonts w:asciiTheme="minorHAnsi" w:hAnsiTheme="minorHAnsi" w:cstheme="minorHAnsi"/>
          <w:sz w:val="24"/>
          <w:szCs w:val="24"/>
        </w:rPr>
        <w:t xml:space="preserve"> l’adresse est  ………………………………………………………………………………………...…………….</w:t>
      </w:r>
    </w:p>
    <w:p w14:paraId="3E005DC6"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représentée</w:t>
      </w:r>
      <w:proofErr w:type="gramEnd"/>
      <w:r w:rsidRPr="00B60ADC">
        <w:rPr>
          <w:rFonts w:asciiTheme="minorHAnsi" w:hAnsiTheme="minorHAnsi" w:cstheme="minorHAnsi"/>
          <w:sz w:val="24"/>
          <w:szCs w:val="24"/>
        </w:rPr>
        <w:t xml:space="preserve"> par ……………………………………..…………………………………………………..……………… </w:t>
      </w:r>
    </w:p>
    <w:p w14:paraId="2F1A40FC"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et</w:t>
      </w:r>
      <w:proofErr w:type="gramEnd"/>
      <w:r w:rsidRPr="00B60ADC">
        <w:rPr>
          <w:rFonts w:asciiTheme="minorHAnsi" w:hAnsiTheme="minorHAnsi" w:cstheme="minorHAnsi"/>
          <w:sz w:val="24"/>
          <w:szCs w:val="24"/>
        </w:rPr>
        <w:t xml:space="preserve"> l’adresse mail : ………………………………………………..@.......................................................................</w:t>
      </w:r>
    </w:p>
    <w:p w14:paraId="1D3BC509"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est</w:t>
      </w:r>
      <w:proofErr w:type="gramEnd"/>
      <w:r w:rsidRPr="00B60ADC">
        <w:rPr>
          <w:rFonts w:asciiTheme="minorHAnsi" w:hAnsiTheme="minorHAnsi" w:cstheme="minorHAnsi"/>
          <w:sz w:val="24"/>
          <w:szCs w:val="24"/>
        </w:rPr>
        <w:t xml:space="preserve"> conclue la convention suivante, en application des dispositions du Livre III de la Sixième partie du Code du </w:t>
      </w:r>
    </w:p>
    <w:p w14:paraId="1902BAAC"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travail</w:t>
      </w:r>
      <w:proofErr w:type="gramEnd"/>
      <w:r w:rsidRPr="00B60ADC">
        <w:rPr>
          <w:rFonts w:asciiTheme="minorHAnsi" w:hAnsiTheme="minorHAnsi" w:cstheme="minorHAnsi"/>
          <w:sz w:val="24"/>
          <w:szCs w:val="24"/>
        </w:rPr>
        <w:t xml:space="preserve"> portant organisation de la formation professionnelle continue. </w:t>
      </w:r>
    </w:p>
    <w:p w14:paraId="1A0514A3" w14:textId="77777777" w:rsidR="0035373B" w:rsidRDefault="0035373B" w:rsidP="0035373B">
      <w:pPr>
        <w:ind w:left="-709" w:right="-857"/>
        <w:rPr>
          <w:rFonts w:asciiTheme="minorHAnsi" w:hAnsiTheme="minorHAnsi" w:cstheme="minorHAnsi"/>
          <w:b/>
          <w:sz w:val="24"/>
          <w:szCs w:val="24"/>
        </w:rPr>
      </w:pPr>
    </w:p>
    <w:p w14:paraId="0C99FDE0" w14:textId="77777777" w:rsidR="00222C6A" w:rsidRPr="00B60ADC" w:rsidRDefault="00222C6A" w:rsidP="0035373B">
      <w:pPr>
        <w:ind w:left="-709" w:right="-857"/>
        <w:rPr>
          <w:rFonts w:asciiTheme="minorHAnsi" w:hAnsiTheme="minorHAnsi" w:cstheme="minorHAnsi"/>
          <w:b/>
          <w:sz w:val="24"/>
          <w:szCs w:val="24"/>
        </w:rPr>
      </w:pPr>
    </w:p>
    <w:p w14:paraId="4FF57699"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ARTICLE 1</w:t>
      </w:r>
      <w:r w:rsidRPr="00B60ADC">
        <w:rPr>
          <w:rFonts w:asciiTheme="minorHAnsi" w:hAnsiTheme="minorHAnsi" w:cstheme="minorHAnsi"/>
          <w:b/>
          <w:sz w:val="24"/>
          <w:szCs w:val="24"/>
          <w:vertAlign w:val="superscript"/>
        </w:rPr>
        <w:t>ER</w:t>
      </w:r>
      <w:r w:rsidRPr="00B60ADC">
        <w:rPr>
          <w:rFonts w:asciiTheme="minorHAnsi" w:hAnsiTheme="minorHAnsi" w:cstheme="minorHAnsi"/>
          <w:b/>
          <w:sz w:val="24"/>
          <w:szCs w:val="24"/>
        </w:rPr>
        <w:t xml:space="preserve"> : OBJET DE LA CONVENTION </w:t>
      </w:r>
    </w:p>
    <w:p w14:paraId="16D3AD11"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L’organisme Cadre de Ville organisera l’action de formation suivante : </w:t>
      </w:r>
    </w:p>
    <w:p w14:paraId="51A324B7" w14:textId="77777777" w:rsidR="0035373B" w:rsidRPr="00B60ADC" w:rsidRDefault="0035373B" w:rsidP="0035373B">
      <w:pPr>
        <w:ind w:left="-709" w:right="-857"/>
        <w:rPr>
          <w:rFonts w:asciiTheme="minorHAnsi" w:hAnsiTheme="minorHAnsi" w:cstheme="minorHAnsi"/>
          <w:sz w:val="24"/>
          <w:szCs w:val="24"/>
        </w:rPr>
      </w:pPr>
    </w:p>
    <w:p w14:paraId="7AC45B84" w14:textId="78011556" w:rsidR="0035373B" w:rsidRPr="0098357F" w:rsidRDefault="0035373B" w:rsidP="0035373B">
      <w:pPr>
        <w:pStyle w:val="Paragraphedeliste"/>
        <w:numPr>
          <w:ilvl w:val="0"/>
          <w:numId w:val="2"/>
        </w:numPr>
        <w:ind w:left="-426" w:right="-857"/>
        <w:rPr>
          <w:rFonts w:asciiTheme="minorHAnsi" w:hAnsiTheme="minorHAnsi" w:cstheme="minorHAnsi"/>
          <w:i/>
          <w:color w:val="000000" w:themeColor="text1"/>
          <w:sz w:val="24"/>
          <w:szCs w:val="24"/>
        </w:rPr>
      </w:pPr>
      <w:r w:rsidRPr="00732880">
        <w:rPr>
          <w:rFonts w:asciiTheme="minorHAnsi" w:hAnsiTheme="minorHAnsi" w:cstheme="minorHAnsi"/>
          <w:b/>
          <w:color w:val="C00000"/>
          <w:sz w:val="24"/>
          <w:szCs w:val="24"/>
        </w:rPr>
        <w:t>Intitulé du stage :</w:t>
      </w:r>
      <w:r w:rsidRPr="00732880">
        <w:rPr>
          <w:rFonts w:asciiTheme="minorHAnsi" w:hAnsiTheme="minorHAnsi" w:cstheme="minorHAnsi"/>
          <w:color w:val="000000" w:themeColor="text1"/>
          <w:sz w:val="24"/>
          <w:szCs w:val="24"/>
        </w:rPr>
        <w:t xml:space="preserve"> </w:t>
      </w:r>
      <w:r w:rsidRPr="0098357F">
        <w:rPr>
          <w:rFonts w:asciiTheme="minorHAnsi" w:hAnsiTheme="minorHAnsi" w:cstheme="minorHAnsi"/>
          <w:i/>
          <w:color w:val="000000" w:themeColor="text1"/>
          <w:sz w:val="24"/>
          <w:szCs w:val="24"/>
        </w:rPr>
        <w:t>« </w:t>
      </w:r>
      <w:r w:rsidR="00AC27EE">
        <w:rPr>
          <w:rFonts w:asciiTheme="minorHAnsi" w:hAnsiTheme="minorHAnsi" w:cs="Calibri Light"/>
          <w:color w:val="000000" w:themeColor="text1"/>
          <w:sz w:val="24"/>
          <w:szCs w:val="24"/>
        </w:rPr>
        <w:t>AMI appels à projets : les nouveaux modes de commercialisation en aménagement »</w:t>
      </w:r>
    </w:p>
    <w:p w14:paraId="59F7CB64" w14:textId="77777777" w:rsidR="0035373B" w:rsidRPr="0098357F" w:rsidRDefault="0035373B" w:rsidP="0035373B">
      <w:pPr>
        <w:autoSpaceDE/>
        <w:autoSpaceDN/>
        <w:adjustRightInd/>
        <w:ind w:left="-426" w:right="-857"/>
        <w:rPr>
          <w:rFonts w:asciiTheme="minorHAnsi" w:hAnsiTheme="minorHAnsi" w:cstheme="minorHAnsi"/>
          <w:i/>
          <w:color w:val="000000" w:themeColor="text1"/>
          <w:sz w:val="24"/>
          <w:szCs w:val="24"/>
        </w:rPr>
      </w:pPr>
    </w:p>
    <w:p w14:paraId="12429FA9" w14:textId="7F12B245" w:rsidR="0035373B" w:rsidRPr="00732880" w:rsidRDefault="0035373B" w:rsidP="0035373B">
      <w:pPr>
        <w:pStyle w:val="Paragraphedeliste"/>
        <w:numPr>
          <w:ilvl w:val="0"/>
          <w:numId w:val="2"/>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Dates</w:t>
      </w:r>
      <w:r w:rsidRPr="00732880">
        <w:rPr>
          <w:rFonts w:asciiTheme="minorHAnsi" w:hAnsiTheme="minorHAnsi" w:cstheme="minorHAnsi"/>
          <w:color w:val="C00000"/>
          <w:sz w:val="24"/>
          <w:szCs w:val="24"/>
        </w:rPr>
        <w:t> :</w:t>
      </w:r>
      <w:r w:rsidRPr="00732880">
        <w:rPr>
          <w:rFonts w:asciiTheme="minorHAnsi" w:hAnsiTheme="minorHAnsi" w:cstheme="minorHAnsi"/>
          <w:color w:val="000000" w:themeColor="text1"/>
          <w:sz w:val="24"/>
          <w:szCs w:val="24"/>
        </w:rPr>
        <w:t xml:space="preserve"> </w:t>
      </w:r>
      <w:r w:rsidR="00631B4A">
        <w:rPr>
          <w:rFonts w:asciiTheme="minorHAnsi" w:hAnsiTheme="minorHAnsi" w:cstheme="minorHAnsi"/>
          <w:color w:val="000000" w:themeColor="text1"/>
          <w:sz w:val="24"/>
          <w:szCs w:val="24"/>
        </w:rPr>
        <w:t xml:space="preserve">12 &amp; 13 </w:t>
      </w:r>
      <w:proofErr w:type="gramStart"/>
      <w:r w:rsidR="00631B4A">
        <w:rPr>
          <w:rFonts w:asciiTheme="minorHAnsi" w:hAnsiTheme="minorHAnsi" w:cstheme="minorHAnsi"/>
          <w:color w:val="000000" w:themeColor="text1"/>
          <w:sz w:val="24"/>
          <w:szCs w:val="24"/>
        </w:rPr>
        <w:t>Octobre</w:t>
      </w:r>
      <w:proofErr w:type="gramEnd"/>
      <w:r w:rsidR="00B65B45">
        <w:rPr>
          <w:rFonts w:asciiTheme="minorHAnsi" w:hAnsiTheme="minorHAnsi" w:cstheme="minorHAnsi"/>
          <w:color w:val="000000" w:themeColor="text1"/>
          <w:sz w:val="24"/>
          <w:szCs w:val="24"/>
        </w:rPr>
        <w:t xml:space="preserve"> 2021</w:t>
      </w:r>
    </w:p>
    <w:p w14:paraId="20F3D231" w14:textId="77777777" w:rsidR="0035373B" w:rsidRPr="00732880" w:rsidRDefault="0035373B" w:rsidP="0035373B">
      <w:pPr>
        <w:ind w:left="-426" w:right="-857"/>
        <w:rPr>
          <w:rFonts w:asciiTheme="minorHAnsi" w:hAnsiTheme="minorHAnsi" w:cstheme="minorHAnsi"/>
          <w:color w:val="000000" w:themeColor="text1"/>
          <w:sz w:val="24"/>
          <w:szCs w:val="24"/>
        </w:rPr>
      </w:pPr>
    </w:p>
    <w:p w14:paraId="44D35354" w14:textId="77777777" w:rsidR="0035373B" w:rsidRPr="00732880" w:rsidRDefault="0035373B" w:rsidP="0035373B">
      <w:pPr>
        <w:pStyle w:val="Paragraphedeliste"/>
        <w:numPr>
          <w:ilvl w:val="0"/>
          <w:numId w:val="2"/>
        </w:numPr>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Objectifs :</w:t>
      </w:r>
      <w:r w:rsidRPr="00732880">
        <w:rPr>
          <w:rFonts w:asciiTheme="minorHAnsi" w:hAnsiTheme="minorHAnsi" w:cstheme="minorHAnsi"/>
          <w:color w:val="000000" w:themeColor="text1"/>
          <w:sz w:val="24"/>
          <w:szCs w:val="24"/>
        </w:rPr>
        <w:t xml:space="preserve"> </w:t>
      </w:r>
    </w:p>
    <w:p w14:paraId="7E6A3FA2" w14:textId="77777777" w:rsidR="00AC27EE" w:rsidRPr="00AC27EE" w:rsidRDefault="00AC27EE" w:rsidP="00AC27EE">
      <w:pPr>
        <w:pStyle w:val="Paragraphedeliste"/>
        <w:numPr>
          <w:ilvl w:val="0"/>
          <w:numId w:val="38"/>
        </w:numPr>
        <w:autoSpaceDE/>
        <w:autoSpaceDN/>
        <w:adjustRightInd/>
        <w:ind w:left="-426"/>
        <w:rPr>
          <w:rFonts w:asciiTheme="minorHAnsi" w:hAnsiTheme="minorHAnsi" w:cs="Calibri Light"/>
          <w:sz w:val="24"/>
        </w:rPr>
      </w:pPr>
      <w:r w:rsidRPr="00AC27EE">
        <w:rPr>
          <w:rFonts w:asciiTheme="minorHAnsi" w:hAnsiTheme="minorHAnsi" w:cs="Calibri Light"/>
          <w:sz w:val="24"/>
        </w:rPr>
        <w:t>Être capable de comprendre les différents modes de cession de foncier</w:t>
      </w:r>
    </w:p>
    <w:p w14:paraId="4D182196" w14:textId="77777777" w:rsidR="00AC27EE" w:rsidRPr="00AC27EE" w:rsidRDefault="00AC27EE" w:rsidP="00AC27EE">
      <w:pPr>
        <w:pStyle w:val="Paragraphedeliste"/>
        <w:numPr>
          <w:ilvl w:val="0"/>
          <w:numId w:val="38"/>
        </w:numPr>
        <w:autoSpaceDE/>
        <w:autoSpaceDN/>
        <w:adjustRightInd/>
        <w:ind w:left="-426"/>
        <w:rPr>
          <w:rFonts w:asciiTheme="minorHAnsi" w:hAnsiTheme="minorHAnsi" w:cs="Calibri Light"/>
          <w:sz w:val="24"/>
        </w:rPr>
      </w:pPr>
      <w:r w:rsidRPr="00AC27EE">
        <w:rPr>
          <w:rFonts w:asciiTheme="minorHAnsi" w:hAnsiTheme="minorHAnsi" w:cs="Calibri Light"/>
          <w:sz w:val="24"/>
        </w:rPr>
        <w:t>Être capable d’arbitrer entre ces différents modes</w:t>
      </w:r>
    </w:p>
    <w:p w14:paraId="10B238CB" w14:textId="77777777" w:rsidR="0035373B" w:rsidRPr="00732880" w:rsidRDefault="0035373B" w:rsidP="0035373B">
      <w:pPr>
        <w:ind w:right="-857"/>
        <w:rPr>
          <w:rFonts w:asciiTheme="minorHAnsi" w:hAnsiTheme="minorHAnsi" w:cstheme="minorHAnsi"/>
          <w:color w:val="000000" w:themeColor="text1"/>
          <w:sz w:val="24"/>
          <w:szCs w:val="24"/>
        </w:rPr>
      </w:pPr>
    </w:p>
    <w:p w14:paraId="20397EF1" w14:textId="77777777" w:rsidR="0035373B" w:rsidRPr="00732880" w:rsidRDefault="0035373B" w:rsidP="0035373B">
      <w:pPr>
        <w:pStyle w:val="Paragraphedeliste"/>
        <w:numPr>
          <w:ilvl w:val="0"/>
          <w:numId w:val="5"/>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Type d’action de formation</w:t>
      </w:r>
      <w:r w:rsidRPr="00732880">
        <w:rPr>
          <w:rFonts w:asciiTheme="minorHAnsi" w:hAnsiTheme="minorHAnsi" w:cstheme="minorHAnsi"/>
          <w:color w:val="000000" w:themeColor="text1"/>
          <w:sz w:val="24"/>
          <w:szCs w:val="24"/>
        </w:rPr>
        <w:t xml:space="preserve"> (article L.6313-1 du Code du travail</w:t>
      </w:r>
      <w:proofErr w:type="gramStart"/>
      <w:r w:rsidRPr="00732880">
        <w:rPr>
          <w:rFonts w:asciiTheme="minorHAnsi" w:hAnsiTheme="minorHAnsi" w:cstheme="minorHAnsi"/>
          <w:color w:val="000000" w:themeColor="text1"/>
          <w:sz w:val="24"/>
          <w:szCs w:val="24"/>
        </w:rPr>
        <w:t>):</w:t>
      </w:r>
      <w:proofErr w:type="gramEnd"/>
      <w:r w:rsidRPr="00732880">
        <w:rPr>
          <w:rFonts w:asciiTheme="minorHAnsi" w:hAnsiTheme="minorHAnsi" w:cstheme="minorHAnsi"/>
          <w:color w:val="000000" w:themeColor="text1"/>
          <w:sz w:val="24"/>
          <w:szCs w:val="24"/>
        </w:rPr>
        <w:t xml:space="preserve"> action </w:t>
      </w:r>
      <w:r w:rsidRPr="00732880">
        <w:rPr>
          <w:rFonts w:asciiTheme="minorHAnsi" w:hAnsiTheme="minorHAnsi" w:cstheme="minorHAnsi"/>
          <w:color w:val="000000" w:themeColor="text1"/>
          <w:sz w:val="24"/>
          <w:szCs w:val="24"/>
          <w:shd w:val="clear" w:color="auto" w:fill="FFFFFF"/>
        </w:rPr>
        <w:t>d'acquisition, d'entretien ou de perfectionnement des connaissances</w:t>
      </w:r>
    </w:p>
    <w:p w14:paraId="58C7AA0F" w14:textId="77777777" w:rsidR="0035373B" w:rsidRPr="00732880" w:rsidRDefault="0035373B" w:rsidP="0035373B">
      <w:pPr>
        <w:autoSpaceDE/>
        <w:autoSpaceDN/>
        <w:adjustRightInd/>
        <w:ind w:left="-426" w:right="-857"/>
        <w:rPr>
          <w:rFonts w:asciiTheme="minorHAnsi" w:hAnsiTheme="minorHAnsi" w:cstheme="minorHAnsi"/>
          <w:color w:val="000000" w:themeColor="text1"/>
          <w:sz w:val="24"/>
          <w:szCs w:val="24"/>
        </w:rPr>
      </w:pPr>
    </w:p>
    <w:p w14:paraId="7ED3D85D" w14:textId="48BAAB88" w:rsidR="0035373B" w:rsidRPr="00732880" w:rsidRDefault="0035373B" w:rsidP="00B77E5F">
      <w:pPr>
        <w:pStyle w:val="Paragraphedeliste"/>
        <w:numPr>
          <w:ilvl w:val="0"/>
          <w:numId w:val="6"/>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Lieu :</w:t>
      </w:r>
      <w:r w:rsidRPr="00732880">
        <w:rPr>
          <w:rFonts w:asciiTheme="minorHAnsi" w:hAnsiTheme="minorHAnsi" w:cstheme="minorHAnsi"/>
          <w:color w:val="000000" w:themeColor="text1"/>
          <w:sz w:val="24"/>
          <w:szCs w:val="24"/>
        </w:rPr>
        <w:t xml:space="preserve"> </w:t>
      </w:r>
      <w:r w:rsidR="00631B4A">
        <w:rPr>
          <w:rFonts w:asciiTheme="minorHAnsi" w:hAnsiTheme="minorHAnsi" w:cstheme="minorHAnsi"/>
          <w:color w:val="000000" w:themeColor="text1"/>
          <w:sz w:val="24"/>
          <w:szCs w:val="24"/>
        </w:rPr>
        <w:t xml:space="preserve">à </w:t>
      </w:r>
      <w:proofErr w:type="spellStart"/>
      <w:proofErr w:type="gramStart"/>
      <w:r w:rsidR="00631B4A">
        <w:rPr>
          <w:rFonts w:asciiTheme="minorHAnsi" w:hAnsiTheme="minorHAnsi" w:cstheme="minorHAnsi"/>
          <w:color w:val="000000" w:themeColor="text1"/>
          <w:sz w:val="24"/>
          <w:szCs w:val="24"/>
        </w:rPr>
        <w:t>pAris</w:t>
      </w:r>
      <w:proofErr w:type="spellEnd"/>
      <w:proofErr w:type="gramEnd"/>
      <w:r w:rsidR="00631B4A">
        <w:rPr>
          <w:rFonts w:asciiTheme="minorHAnsi" w:hAnsiTheme="minorHAnsi" w:cstheme="minorHAnsi"/>
          <w:color w:val="000000" w:themeColor="text1"/>
          <w:sz w:val="24"/>
          <w:szCs w:val="24"/>
        </w:rPr>
        <w:t xml:space="preserve"> – Espace Vocation Saint Lazar – sous réserve</w:t>
      </w:r>
      <w:r w:rsidR="00154BE6">
        <w:rPr>
          <w:rFonts w:asciiTheme="minorHAnsi" w:hAnsiTheme="minorHAnsi" w:cstheme="minorHAnsi"/>
          <w:color w:val="000000" w:themeColor="text1"/>
          <w:sz w:val="24"/>
          <w:szCs w:val="24"/>
        </w:rPr>
        <w:t>.</w:t>
      </w:r>
    </w:p>
    <w:p w14:paraId="20205C9A" w14:textId="77777777" w:rsidR="0035373B" w:rsidRPr="00732880" w:rsidRDefault="0035373B" w:rsidP="0035373B">
      <w:pPr>
        <w:autoSpaceDE/>
        <w:autoSpaceDN/>
        <w:adjustRightInd/>
        <w:ind w:left="-426" w:right="-857"/>
        <w:rPr>
          <w:rFonts w:asciiTheme="minorHAnsi" w:hAnsiTheme="minorHAnsi" w:cstheme="minorHAnsi"/>
          <w:color w:val="000000" w:themeColor="text1"/>
          <w:sz w:val="24"/>
          <w:szCs w:val="24"/>
        </w:rPr>
      </w:pPr>
    </w:p>
    <w:p w14:paraId="1556176E" w14:textId="64A5D576" w:rsidR="0098357F" w:rsidRPr="00021A79" w:rsidRDefault="0035373B" w:rsidP="00021A79">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Horaires :</w:t>
      </w:r>
      <w:r>
        <w:rPr>
          <w:rFonts w:asciiTheme="minorHAnsi" w:hAnsiTheme="minorHAnsi" w:cstheme="minorHAnsi"/>
          <w:color w:val="000000" w:themeColor="text1"/>
          <w:sz w:val="24"/>
          <w:szCs w:val="24"/>
        </w:rPr>
        <w:t xml:space="preserve"> </w:t>
      </w:r>
      <w:r w:rsidRPr="00732880">
        <w:rPr>
          <w:rFonts w:asciiTheme="minorHAnsi" w:hAnsiTheme="minorHAnsi" w:cstheme="minorHAnsi"/>
          <w:color w:val="000000" w:themeColor="text1"/>
          <w:sz w:val="24"/>
          <w:szCs w:val="24"/>
        </w:rPr>
        <w:t xml:space="preserve">7h de formation/journée </w:t>
      </w:r>
      <w:r w:rsidR="00021A79">
        <w:rPr>
          <w:rFonts w:asciiTheme="minorHAnsi" w:hAnsiTheme="minorHAnsi" w:cstheme="minorHAnsi"/>
          <w:color w:val="000000" w:themeColor="text1"/>
          <w:sz w:val="24"/>
          <w:szCs w:val="24"/>
        </w:rPr>
        <w:t>-</w:t>
      </w:r>
      <w:r w:rsidR="00154BE6">
        <w:rPr>
          <w:rFonts w:asciiTheme="minorHAnsi" w:hAnsiTheme="minorHAnsi" w:cstheme="minorHAnsi"/>
          <w:color w:val="000000" w:themeColor="text1"/>
          <w:sz w:val="24"/>
          <w:szCs w:val="24"/>
        </w:rPr>
        <w:t xml:space="preserve"> </w:t>
      </w:r>
      <w:r w:rsidR="00021A79" w:rsidRPr="00021A79">
        <w:rPr>
          <w:rFonts w:asciiTheme="minorHAnsi" w:hAnsiTheme="minorHAnsi" w:cstheme="minorHAnsi"/>
          <w:color w:val="000000" w:themeColor="text1"/>
          <w:sz w:val="24"/>
          <w:szCs w:val="24"/>
        </w:rPr>
        <w:t>9</w:t>
      </w:r>
      <w:r w:rsidR="00154BE6">
        <w:rPr>
          <w:rFonts w:asciiTheme="minorHAnsi" w:hAnsiTheme="minorHAnsi" w:cstheme="minorHAnsi"/>
          <w:color w:val="000000" w:themeColor="text1"/>
          <w:sz w:val="24"/>
          <w:szCs w:val="24"/>
        </w:rPr>
        <w:t>h</w:t>
      </w:r>
      <w:r w:rsidR="00021A79" w:rsidRPr="00021A79">
        <w:rPr>
          <w:rFonts w:asciiTheme="minorHAnsi" w:hAnsiTheme="minorHAnsi" w:cstheme="minorHAnsi"/>
          <w:color w:val="000000" w:themeColor="text1"/>
          <w:sz w:val="24"/>
          <w:szCs w:val="24"/>
        </w:rPr>
        <w:t xml:space="preserve"> – 17h</w:t>
      </w:r>
    </w:p>
    <w:p w14:paraId="2E8C6F5E" w14:textId="77777777" w:rsidR="0035373B" w:rsidRPr="00154BE6" w:rsidRDefault="0035373B" w:rsidP="00154BE6">
      <w:pPr>
        <w:ind w:right="-857"/>
        <w:rPr>
          <w:rFonts w:asciiTheme="minorHAnsi" w:hAnsiTheme="minorHAnsi" w:cstheme="minorHAnsi"/>
          <w:b/>
          <w:color w:val="000000" w:themeColor="text1"/>
          <w:sz w:val="24"/>
          <w:szCs w:val="24"/>
        </w:rPr>
      </w:pPr>
    </w:p>
    <w:p w14:paraId="5C9923D1" w14:textId="77777777" w:rsidR="0035373B" w:rsidRPr="00D87201" w:rsidRDefault="0035373B" w:rsidP="0035373B">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La formation comprend :</w:t>
      </w:r>
    </w:p>
    <w:p w14:paraId="79FFEB61" w14:textId="77777777" w:rsidR="0035373B" w:rsidRDefault="0035373B" w:rsidP="0035373B">
      <w:pPr>
        <w:pStyle w:val="Paragraphedeliste"/>
        <w:numPr>
          <w:ilvl w:val="0"/>
          <w:numId w:val="3"/>
        </w:numPr>
        <w:ind w:left="0" w:right="-857"/>
        <w:rPr>
          <w:rFonts w:asciiTheme="minorHAnsi" w:hAnsiTheme="minorHAnsi" w:cstheme="minorHAnsi"/>
          <w:bCs/>
          <w:color w:val="000000" w:themeColor="text1"/>
          <w:sz w:val="24"/>
          <w:szCs w:val="24"/>
        </w:rPr>
      </w:pPr>
      <w:r w:rsidRPr="00607E3A">
        <w:rPr>
          <w:rFonts w:asciiTheme="minorHAnsi" w:hAnsiTheme="minorHAnsi" w:cstheme="minorHAnsi"/>
          <w:bCs/>
          <w:color w:val="000000" w:themeColor="text1"/>
          <w:sz w:val="24"/>
          <w:szCs w:val="24"/>
        </w:rPr>
        <w:t>La documentation pédagogique</w:t>
      </w:r>
    </w:p>
    <w:p w14:paraId="3180760A" w14:textId="36BA04C8" w:rsidR="0035373B" w:rsidRPr="00021A79" w:rsidRDefault="0035373B" w:rsidP="0035373B">
      <w:pPr>
        <w:pStyle w:val="Paragraphedeliste"/>
        <w:numPr>
          <w:ilvl w:val="0"/>
          <w:numId w:val="3"/>
        </w:numPr>
        <w:ind w:left="0" w:right="-857"/>
        <w:rPr>
          <w:rFonts w:asciiTheme="minorHAnsi" w:hAnsiTheme="minorHAnsi" w:cstheme="minorHAnsi"/>
          <w:bCs/>
          <w:color w:val="000000" w:themeColor="text1"/>
          <w:sz w:val="24"/>
          <w:szCs w:val="24"/>
        </w:rPr>
      </w:pPr>
      <w:r w:rsidRPr="00607E3A">
        <w:rPr>
          <w:rFonts w:asciiTheme="minorHAnsi" w:hAnsiTheme="minorHAnsi" w:cstheme="minorHAnsi"/>
          <w:bCs/>
          <w:color w:val="000000" w:themeColor="text1"/>
          <w:sz w:val="24"/>
          <w:szCs w:val="24"/>
        </w:rPr>
        <w:t>La participation à la formation</w:t>
      </w:r>
    </w:p>
    <w:p w14:paraId="0E41BC99" w14:textId="53357B17" w:rsidR="0035373B" w:rsidRDefault="0035373B" w:rsidP="0035373B">
      <w:pPr>
        <w:ind w:left="-709" w:right="-857"/>
        <w:rPr>
          <w:rFonts w:asciiTheme="minorHAnsi" w:hAnsiTheme="minorHAnsi" w:cstheme="minorHAnsi"/>
          <w:b/>
          <w:sz w:val="24"/>
          <w:szCs w:val="24"/>
        </w:rPr>
      </w:pPr>
    </w:p>
    <w:p w14:paraId="45BFF307" w14:textId="6FDB2CEE" w:rsidR="00154BE6" w:rsidRDefault="00154BE6" w:rsidP="0035373B">
      <w:pPr>
        <w:ind w:left="-709" w:right="-857"/>
        <w:rPr>
          <w:rFonts w:asciiTheme="minorHAnsi" w:hAnsiTheme="minorHAnsi" w:cstheme="minorHAnsi"/>
          <w:b/>
          <w:sz w:val="24"/>
          <w:szCs w:val="24"/>
        </w:rPr>
      </w:pPr>
    </w:p>
    <w:p w14:paraId="46579B0D" w14:textId="77777777" w:rsidR="00154BE6" w:rsidRDefault="00154BE6" w:rsidP="0035373B">
      <w:pPr>
        <w:ind w:left="-709" w:right="-857"/>
        <w:rPr>
          <w:rFonts w:asciiTheme="minorHAnsi" w:hAnsiTheme="minorHAnsi" w:cstheme="minorHAnsi"/>
          <w:b/>
          <w:sz w:val="24"/>
          <w:szCs w:val="24"/>
        </w:rPr>
      </w:pPr>
    </w:p>
    <w:p w14:paraId="17C4E932" w14:textId="77777777" w:rsidR="00021A79" w:rsidRPr="00B60ADC" w:rsidRDefault="00021A79" w:rsidP="0035373B">
      <w:pPr>
        <w:ind w:left="-709" w:right="-857"/>
        <w:rPr>
          <w:rFonts w:asciiTheme="minorHAnsi" w:hAnsiTheme="minorHAnsi" w:cstheme="minorHAnsi"/>
          <w:b/>
          <w:sz w:val="24"/>
          <w:szCs w:val="24"/>
        </w:rPr>
      </w:pPr>
    </w:p>
    <w:p w14:paraId="0AECF5FA"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lastRenderedPageBreak/>
        <w:t>ARTICLE 2 : EFFECTIF FORME</w:t>
      </w:r>
    </w:p>
    <w:p w14:paraId="3FA53ABB" w14:textId="77777777" w:rsidR="0035373B" w:rsidRPr="00B60ADC" w:rsidRDefault="0035373B" w:rsidP="0035373B">
      <w:pPr>
        <w:ind w:left="-709" w:right="-857"/>
        <w:rPr>
          <w:rFonts w:asciiTheme="minorHAnsi" w:hAnsiTheme="minorHAnsi" w:cstheme="minorHAnsi"/>
          <w:b/>
          <w:sz w:val="24"/>
          <w:szCs w:val="24"/>
        </w:rPr>
      </w:pPr>
    </w:p>
    <w:p w14:paraId="40CAF9A4" w14:textId="77777777" w:rsidR="0035373B"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L’organisme CADRE DE VILLE accueillera de l’entreprise le(s) stagiaire(s) :</w:t>
      </w:r>
    </w:p>
    <w:p w14:paraId="45D7DD06" w14:textId="77777777" w:rsidR="0035373B" w:rsidRPr="00B60ADC" w:rsidRDefault="0035373B" w:rsidP="0035373B">
      <w:pPr>
        <w:ind w:left="-709" w:right="-857"/>
        <w:rPr>
          <w:rFonts w:asciiTheme="minorHAnsi" w:hAnsiTheme="minorHAnsi" w:cstheme="minorHAnsi"/>
          <w:sz w:val="24"/>
          <w:szCs w:val="24"/>
        </w:rPr>
      </w:pPr>
    </w:p>
    <w:p w14:paraId="0546FDDC" w14:textId="18B5A188"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w:t>
      </w:r>
      <w:r w:rsidR="00021A79">
        <w:rPr>
          <w:rFonts w:asciiTheme="minorHAnsi" w:hAnsiTheme="minorHAnsi" w:cstheme="minorHAnsi"/>
          <w:color w:val="000000" w:themeColor="text1"/>
          <w:sz w:val="24"/>
          <w:szCs w:val="24"/>
        </w:rPr>
        <w:t>. Tél : …………………………………………………………</w:t>
      </w:r>
      <w:proofErr w:type="gramStart"/>
      <w:r w:rsidR="00021A79">
        <w:rPr>
          <w:rFonts w:asciiTheme="minorHAnsi" w:hAnsiTheme="minorHAnsi" w:cstheme="minorHAnsi"/>
          <w:color w:val="000000" w:themeColor="text1"/>
          <w:sz w:val="24"/>
          <w:szCs w:val="24"/>
        </w:rPr>
        <w:t>…….</w:t>
      </w:r>
      <w:proofErr w:type="gramEnd"/>
      <w:r w:rsidR="00021A79">
        <w:rPr>
          <w:rFonts w:asciiTheme="minorHAnsi" w:hAnsiTheme="minorHAnsi" w:cstheme="minorHAnsi"/>
          <w:color w:val="000000" w:themeColor="text1"/>
          <w:sz w:val="24"/>
          <w:szCs w:val="24"/>
        </w:rPr>
        <w:t>.</w:t>
      </w:r>
    </w:p>
    <w:p w14:paraId="0F8589C3" w14:textId="2AE90074"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1102B118" w14:textId="77777777" w:rsidR="0035373B" w:rsidRPr="0027258E" w:rsidRDefault="0035373B" w:rsidP="00021A79">
      <w:pPr>
        <w:ind w:left="-426" w:right="-857"/>
        <w:rPr>
          <w:rFonts w:asciiTheme="minorHAnsi" w:hAnsiTheme="minorHAnsi" w:cstheme="minorHAnsi"/>
          <w:color w:val="000000" w:themeColor="text1"/>
          <w:sz w:val="24"/>
          <w:szCs w:val="24"/>
        </w:rPr>
      </w:pPr>
    </w:p>
    <w:p w14:paraId="2F50A27D" w14:textId="00BF6D72"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w:t>
      </w:r>
      <w:r w:rsidR="00021A79">
        <w:rPr>
          <w:rFonts w:asciiTheme="minorHAnsi" w:hAnsiTheme="minorHAnsi" w:cstheme="minorHAnsi"/>
          <w:color w:val="000000" w:themeColor="text1"/>
          <w:sz w:val="24"/>
          <w:szCs w:val="24"/>
        </w:rPr>
        <w:t>...........  Tél : ……………………</w:t>
      </w:r>
      <w:proofErr w:type="gramStart"/>
      <w:r w:rsidR="00021A79">
        <w:rPr>
          <w:rFonts w:asciiTheme="minorHAnsi" w:hAnsiTheme="minorHAnsi" w:cstheme="minorHAnsi"/>
          <w:color w:val="000000" w:themeColor="text1"/>
          <w:sz w:val="24"/>
          <w:szCs w:val="24"/>
        </w:rPr>
        <w:t>…….</w:t>
      </w:r>
      <w:proofErr w:type="gramEnd"/>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437654CD" w14:textId="1B934F3B"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2DA00993" w14:textId="77777777" w:rsidR="0035373B" w:rsidRPr="0027258E" w:rsidRDefault="0035373B" w:rsidP="00021A79">
      <w:pPr>
        <w:ind w:left="-426" w:right="-857"/>
        <w:rPr>
          <w:rFonts w:asciiTheme="minorHAnsi" w:hAnsiTheme="minorHAnsi" w:cstheme="minorHAnsi"/>
          <w:color w:val="000000" w:themeColor="text1"/>
          <w:sz w:val="24"/>
          <w:szCs w:val="24"/>
        </w:rPr>
      </w:pPr>
    </w:p>
    <w:p w14:paraId="6F9C22B8" w14:textId="7F666F33"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  Tél :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53ECD046" w14:textId="77777777"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 ...........................................................................@......................................................................................</w:t>
      </w:r>
    </w:p>
    <w:p w14:paraId="3EFEE8C5" w14:textId="77777777" w:rsidR="0035373B" w:rsidRPr="00B60ADC" w:rsidRDefault="0035373B" w:rsidP="0035373B">
      <w:pPr>
        <w:ind w:right="-857"/>
        <w:rPr>
          <w:rFonts w:asciiTheme="minorHAnsi" w:hAnsiTheme="minorHAnsi" w:cstheme="minorHAnsi"/>
          <w:sz w:val="24"/>
          <w:szCs w:val="24"/>
        </w:rPr>
      </w:pPr>
    </w:p>
    <w:p w14:paraId="54349127" w14:textId="77777777" w:rsidR="0035373B" w:rsidRPr="00E62855" w:rsidRDefault="0035373B" w:rsidP="0035373B">
      <w:pPr>
        <w:ind w:left="-709" w:right="-857"/>
        <w:rPr>
          <w:rFonts w:asciiTheme="minorHAnsi" w:hAnsiTheme="minorHAnsi" w:cstheme="minorHAnsi"/>
          <w:b/>
          <w:bCs/>
          <w:sz w:val="24"/>
          <w:szCs w:val="24"/>
        </w:rPr>
      </w:pPr>
    </w:p>
    <w:p w14:paraId="7FB158DC" w14:textId="77777777" w:rsidR="0035373B" w:rsidRPr="00E62855" w:rsidRDefault="0035373B" w:rsidP="0035373B">
      <w:pPr>
        <w:ind w:left="-709" w:right="-857"/>
        <w:rPr>
          <w:rFonts w:asciiTheme="minorHAnsi" w:hAnsiTheme="minorHAnsi" w:cstheme="minorHAnsi"/>
          <w:b/>
          <w:bCs/>
          <w:sz w:val="24"/>
          <w:szCs w:val="24"/>
        </w:rPr>
      </w:pPr>
      <w:r w:rsidRPr="00E62855">
        <w:rPr>
          <w:rFonts w:asciiTheme="minorHAnsi" w:hAnsiTheme="minorHAnsi" w:cstheme="minorHAnsi"/>
          <w:b/>
          <w:bCs/>
          <w:sz w:val="24"/>
          <w:szCs w:val="24"/>
        </w:rPr>
        <w:t xml:space="preserve">ARTICLE 3 : ACCESSIBILITE DES STAGIAIRES A LA FORMATION </w:t>
      </w:r>
    </w:p>
    <w:p w14:paraId="51AAEC01" w14:textId="77777777" w:rsidR="0035373B" w:rsidRDefault="0035373B" w:rsidP="0035373B">
      <w:pPr>
        <w:ind w:left="-709" w:right="-857"/>
        <w:rPr>
          <w:rFonts w:asciiTheme="minorHAnsi" w:hAnsiTheme="minorHAnsi" w:cstheme="minorHAnsi"/>
          <w:sz w:val="24"/>
          <w:szCs w:val="24"/>
        </w:rPr>
      </w:pPr>
    </w:p>
    <w:p w14:paraId="252CB469" w14:textId="77777777" w:rsidR="0035373B" w:rsidRPr="0027258E" w:rsidRDefault="0035373B" w:rsidP="0035373B">
      <w:pPr>
        <w:ind w:left="-709" w:right="-857"/>
        <w:rPr>
          <w:rFonts w:asciiTheme="minorHAnsi" w:hAnsiTheme="minorHAnsi" w:cstheme="minorHAnsi"/>
          <w:b/>
          <w:color w:val="C00000"/>
          <w:sz w:val="24"/>
          <w:szCs w:val="24"/>
        </w:rPr>
      </w:pPr>
      <w:r w:rsidRPr="0027258E">
        <w:rPr>
          <w:rFonts w:asciiTheme="minorHAnsi" w:hAnsiTheme="minorHAnsi" w:cstheme="minorHAnsi"/>
          <w:b/>
          <w:color w:val="C00000"/>
          <w:sz w:val="24"/>
          <w:szCs w:val="24"/>
        </w:rPr>
        <w:t xml:space="preserve">Y a-t-il des stagiaires RQTH ? </w:t>
      </w:r>
    </w:p>
    <w:p w14:paraId="3F11F603" w14:textId="77777777" w:rsidR="0035373B" w:rsidRPr="0027258E" w:rsidRDefault="0035373B" w:rsidP="0035373B">
      <w:pPr>
        <w:ind w:left="-709"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O oui             O non</w:t>
      </w:r>
    </w:p>
    <w:p w14:paraId="2F17B113"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Et merci de prendre contact avec Nathalie Auburtin – nathalie.auburtin@cadredeville.com – 01 86 95 72 10.</w:t>
      </w:r>
    </w:p>
    <w:p w14:paraId="3AF0F387" w14:textId="77777777" w:rsidR="0035373B" w:rsidRPr="00B60ADC" w:rsidRDefault="0035373B" w:rsidP="0035373B">
      <w:pPr>
        <w:ind w:right="-857"/>
        <w:rPr>
          <w:rFonts w:asciiTheme="minorHAnsi" w:hAnsiTheme="minorHAnsi" w:cstheme="minorHAnsi"/>
          <w:b/>
          <w:sz w:val="24"/>
          <w:szCs w:val="24"/>
        </w:rPr>
      </w:pPr>
    </w:p>
    <w:p w14:paraId="48BB62C6" w14:textId="77777777" w:rsidR="0035373B" w:rsidRPr="00B60ADC" w:rsidRDefault="0035373B" w:rsidP="0035373B">
      <w:pPr>
        <w:ind w:left="-709" w:right="-857"/>
        <w:rPr>
          <w:rFonts w:asciiTheme="minorHAnsi" w:hAnsiTheme="minorHAnsi" w:cstheme="minorHAnsi"/>
          <w:b/>
          <w:sz w:val="24"/>
          <w:szCs w:val="24"/>
        </w:rPr>
      </w:pPr>
    </w:p>
    <w:p w14:paraId="57C932E0"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4 : DELAIS ET MODALITES D’INSCRIPTION  </w:t>
      </w:r>
    </w:p>
    <w:p w14:paraId="5CB19942" w14:textId="77777777" w:rsidR="0035373B" w:rsidRPr="00B60ADC" w:rsidRDefault="0035373B" w:rsidP="0035373B">
      <w:pPr>
        <w:ind w:left="-709" w:right="-857"/>
        <w:rPr>
          <w:rFonts w:asciiTheme="minorHAnsi" w:hAnsiTheme="minorHAnsi" w:cstheme="minorHAnsi"/>
          <w:b/>
          <w:sz w:val="24"/>
          <w:szCs w:val="24"/>
        </w:rPr>
      </w:pPr>
    </w:p>
    <w:p w14:paraId="245169AC"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L’inscription à cette formation doit intervenir au plus tard 7 jours avant la formation. Dès réception par Cadre de Ville de la convention de formation avec la fiche d’inscription des stagiaires, Cadre de Ville signera la convention après validation des </w:t>
      </w:r>
      <w:proofErr w:type="spellStart"/>
      <w:r w:rsidRPr="00B60ADC">
        <w:rPr>
          <w:rFonts w:asciiTheme="minorHAnsi" w:hAnsiTheme="minorHAnsi" w:cstheme="minorHAnsi"/>
          <w:sz w:val="24"/>
          <w:szCs w:val="24"/>
        </w:rPr>
        <w:t>pré-requis</w:t>
      </w:r>
      <w:proofErr w:type="spellEnd"/>
      <w:r w:rsidRPr="00B60ADC">
        <w:rPr>
          <w:rFonts w:asciiTheme="minorHAnsi" w:hAnsiTheme="minorHAnsi" w:cstheme="minorHAnsi"/>
          <w:sz w:val="24"/>
          <w:szCs w:val="24"/>
        </w:rPr>
        <w:t xml:space="preserve"> et recueil des attentes des stagiaires. L’inscription sera considérée comme ferme et définitive dès lors que l’entreprise puis Cadre de Ville ont signé la convention.</w:t>
      </w:r>
    </w:p>
    <w:p w14:paraId="624FA627"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Un mail est alors envoyé pour confirmation au signataire de la convention.</w:t>
      </w:r>
    </w:p>
    <w:p w14:paraId="24A608A0"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Le règlement s’effectue à réception de la facture par chèque ou virement bancaire.</w:t>
      </w:r>
    </w:p>
    <w:p w14:paraId="10A5AF87" w14:textId="77777777" w:rsidR="0035373B" w:rsidRPr="00B60ADC" w:rsidRDefault="0035373B" w:rsidP="0035373B">
      <w:pPr>
        <w:ind w:left="-709" w:right="-857"/>
        <w:rPr>
          <w:rFonts w:asciiTheme="minorHAnsi" w:hAnsiTheme="minorHAnsi" w:cstheme="minorHAnsi"/>
          <w:b/>
          <w:sz w:val="24"/>
          <w:szCs w:val="24"/>
        </w:rPr>
      </w:pPr>
    </w:p>
    <w:p w14:paraId="3F4B99DF" w14:textId="77777777" w:rsidR="0035373B" w:rsidRPr="00B60ADC" w:rsidRDefault="0035373B" w:rsidP="0035373B">
      <w:pPr>
        <w:ind w:left="-709" w:right="-857"/>
        <w:rPr>
          <w:rFonts w:asciiTheme="minorHAnsi" w:hAnsiTheme="minorHAnsi" w:cstheme="minorHAnsi"/>
          <w:b/>
          <w:sz w:val="24"/>
          <w:szCs w:val="24"/>
        </w:rPr>
      </w:pPr>
    </w:p>
    <w:p w14:paraId="525AD2F5"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5</w:t>
      </w:r>
      <w:r w:rsidRPr="00B60ADC">
        <w:rPr>
          <w:rFonts w:asciiTheme="minorHAnsi" w:hAnsiTheme="minorHAnsi" w:cstheme="minorHAnsi"/>
          <w:b/>
          <w:sz w:val="24"/>
          <w:szCs w:val="24"/>
        </w:rPr>
        <w:t xml:space="preserve"> : DISPOSITIONS FINANCIERES </w:t>
      </w:r>
    </w:p>
    <w:p w14:paraId="015BDDC5" w14:textId="77777777" w:rsidR="0035373B" w:rsidRPr="00B60ADC" w:rsidRDefault="0035373B" w:rsidP="0035373B">
      <w:pPr>
        <w:ind w:left="-709" w:right="-857"/>
        <w:jc w:val="both"/>
        <w:rPr>
          <w:rFonts w:asciiTheme="minorHAnsi" w:hAnsiTheme="minorHAnsi" w:cstheme="minorHAnsi"/>
          <w:sz w:val="24"/>
          <w:szCs w:val="24"/>
        </w:rPr>
      </w:pPr>
    </w:p>
    <w:p w14:paraId="3C577D19" w14:textId="3BECBE4B"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En contrepartie de cette action de formation, l’entreprise s’acquit</w:t>
      </w:r>
      <w:r w:rsidR="004F17AF">
        <w:rPr>
          <w:rFonts w:asciiTheme="minorHAnsi" w:hAnsiTheme="minorHAnsi" w:cstheme="minorHAnsi"/>
          <w:sz w:val="24"/>
          <w:szCs w:val="24"/>
        </w:rPr>
        <w:t>tera des coûts suivants selon le</w:t>
      </w:r>
      <w:r w:rsidRPr="00B60ADC">
        <w:rPr>
          <w:rFonts w:asciiTheme="minorHAnsi" w:hAnsiTheme="minorHAnsi" w:cstheme="minorHAnsi"/>
          <w:sz w:val="24"/>
          <w:szCs w:val="24"/>
        </w:rPr>
        <w:t xml:space="preserve"> choix de </w:t>
      </w:r>
      <w:r w:rsidR="004F17AF">
        <w:rPr>
          <w:rFonts w:asciiTheme="minorHAnsi" w:hAnsiTheme="minorHAnsi" w:cstheme="minorHAnsi"/>
          <w:sz w:val="24"/>
          <w:szCs w:val="24"/>
        </w:rPr>
        <w:t>la</w:t>
      </w:r>
      <w:r w:rsidRPr="00B60ADC">
        <w:rPr>
          <w:rFonts w:asciiTheme="minorHAnsi" w:hAnsiTheme="minorHAnsi" w:cstheme="minorHAnsi"/>
          <w:sz w:val="24"/>
          <w:szCs w:val="24"/>
        </w:rPr>
        <w:t xml:space="preserve"> date </w:t>
      </w:r>
      <w:r w:rsidR="004F17AF">
        <w:rPr>
          <w:rFonts w:asciiTheme="minorHAnsi" w:hAnsiTheme="minorHAnsi" w:cstheme="minorHAnsi"/>
          <w:sz w:val="24"/>
          <w:szCs w:val="24"/>
        </w:rPr>
        <w:t xml:space="preserve">et du format </w:t>
      </w:r>
      <w:r w:rsidRPr="00B60ADC">
        <w:rPr>
          <w:rFonts w:asciiTheme="minorHAnsi" w:hAnsiTheme="minorHAnsi" w:cstheme="minorHAnsi"/>
          <w:sz w:val="24"/>
          <w:szCs w:val="24"/>
        </w:rPr>
        <w:t>en article 1</w:t>
      </w:r>
      <w:r w:rsidRPr="00B60ADC">
        <w:rPr>
          <w:rFonts w:asciiTheme="minorHAnsi" w:hAnsiTheme="minorHAnsi" w:cstheme="minorHAnsi"/>
          <w:sz w:val="24"/>
          <w:szCs w:val="24"/>
          <w:vertAlign w:val="superscript"/>
        </w:rPr>
        <w:t>er</w:t>
      </w:r>
      <w:r w:rsidRPr="00B60ADC">
        <w:rPr>
          <w:rFonts w:asciiTheme="minorHAnsi" w:hAnsiTheme="minorHAnsi" w:cstheme="minorHAnsi"/>
          <w:sz w:val="24"/>
          <w:szCs w:val="24"/>
        </w:rPr>
        <w:t>.</w:t>
      </w:r>
    </w:p>
    <w:p w14:paraId="0366FA35" w14:textId="77777777" w:rsidR="0035373B" w:rsidRDefault="0035373B" w:rsidP="0035373B">
      <w:pPr>
        <w:ind w:right="-857"/>
        <w:rPr>
          <w:rFonts w:asciiTheme="minorHAnsi" w:hAnsiTheme="minorHAnsi" w:cstheme="minorHAnsi"/>
          <w:sz w:val="24"/>
          <w:szCs w:val="24"/>
        </w:rPr>
      </w:pPr>
    </w:p>
    <w:p w14:paraId="20998531"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Prix de formation par stagiaire </w:t>
      </w:r>
    </w:p>
    <w:tbl>
      <w:tblPr>
        <w:tblW w:w="928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5"/>
      </w:tblGrid>
      <w:tr w:rsidR="00ED4B05" w:rsidRPr="00B60ADC" w14:paraId="3885D895" w14:textId="688DDBEE" w:rsidTr="00ED4B05">
        <w:trPr>
          <w:trHeight w:val="334"/>
        </w:trPr>
        <w:tc>
          <w:tcPr>
            <w:tcW w:w="3095" w:type="dxa"/>
            <w:shd w:val="clear" w:color="auto" w:fill="auto"/>
          </w:tcPr>
          <w:p w14:paraId="3C977CA5" w14:textId="77777777" w:rsidR="00ED4B05" w:rsidRPr="00B60ADC" w:rsidRDefault="00ED4B05" w:rsidP="00EA11B1">
            <w:pPr>
              <w:ind w:left="-709" w:right="-857"/>
              <w:jc w:val="center"/>
              <w:rPr>
                <w:rFonts w:asciiTheme="minorHAnsi" w:hAnsiTheme="minorHAnsi" w:cstheme="minorHAnsi"/>
                <w:color w:val="333333"/>
                <w:sz w:val="24"/>
                <w:szCs w:val="24"/>
              </w:rPr>
            </w:pPr>
          </w:p>
        </w:tc>
        <w:tc>
          <w:tcPr>
            <w:tcW w:w="3095" w:type="dxa"/>
          </w:tcPr>
          <w:p w14:paraId="253B36F8" w14:textId="18AECF1C" w:rsidR="00ED4B05" w:rsidRPr="00B60ADC" w:rsidRDefault="00ED4B05" w:rsidP="00EA11B1">
            <w:pPr>
              <w:ind w:left="-709" w:right="-857"/>
              <w:jc w:val="center"/>
              <w:rPr>
                <w:rFonts w:asciiTheme="minorHAnsi" w:hAnsiTheme="minorHAnsi" w:cstheme="minorHAnsi"/>
                <w:color w:val="333333"/>
                <w:sz w:val="24"/>
                <w:szCs w:val="24"/>
              </w:rPr>
            </w:pPr>
            <w:r>
              <w:rPr>
                <w:rFonts w:asciiTheme="minorHAnsi" w:hAnsiTheme="minorHAnsi" w:cstheme="minorHAnsi"/>
                <w:bCs/>
                <w:color w:val="333333"/>
                <w:sz w:val="24"/>
                <w:szCs w:val="24"/>
              </w:rPr>
              <w:t>2</w:t>
            </w:r>
            <w:r w:rsidRPr="00B60ADC">
              <w:rPr>
                <w:rFonts w:asciiTheme="minorHAnsi" w:hAnsiTheme="minorHAnsi" w:cstheme="minorHAnsi"/>
                <w:bCs/>
                <w:color w:val="333333"/>
                <w:sz w:val="24"/>
                <w:szCs w:val="24"/>
              </w:rPr>
              <w:t xml:space="preserve"> jour</w:t>
            </w:r>
            <w:r>
              <w:rPr>
                <w:rFonts w:asciiTheme="minorHAnsi" w:hAnsiTheme="minorHAnsi" w:cstheme="minorHAnsi"/>
                <w:bCs/>
                <w:color w:val="333333"/>
                <w:sz w:val="24"/>
                <w:szCs w:val="24"/>
              </w:rPr>
              <w:t>s</w:t>
            </w:r>
            <w:r w:rsidRPr="00B60ADC">
              <w:rPr>
                <w:rFonts w:asciiTheme="minorHAnsi" w:hAnsiTheme="minorHAnsi" w:cstheme="minorHAnsi"/>
                <w:bCs/>
                <w:color w:val="333333"/>
                <w:sz w:val="24"/>
                <w:szCs w:val="24"/>
              </w:rPr>
              <w:t xml:space="preserve"> en présentiel</w:t>
            </w:r>
          </w:p>
        </w:tc>
        <w:tc>
          <w:tcPr>
            <w:tcW w:w="3095" w:type="dxa"/>
          </w:tcPr>
          <w:p w14:paraId="6BB88515" w14:textId="054C36EC" w:rsidR="00ED4B05" w:rsidRPr="00B60ADC" w:rsidRDefault="00ED4B05" w:rsidP="00EA11B1">
            <w:pPr>
              <w:ind w:left="-709" w:right="-857"/>
              <w:jc w:val="center"/>
              <w:rPr>
                <w:rFonts w:asciiTheme="minorHAnsi" w:hAnsiTheme="minorHAnsi" w:cstheme="minorHAnsi"/>
                <w:color w:val="333333"/>
                <w:sz w:val="24"/>
                <w:szCs w:val="24"/>
              </w:rPr>
            </w:pPr>
            <w:r>
              <w:rPr>
                <w:rFonts w:asciiTheme="minorHAnsi" w:hAnsiTheme="minorHAnsi" w:cstheme="minorHAnsi"/>
                <w:bCs/>
                <w:color w:val="333333"/>
                <w:sz w:val="24"/>
                <w:szCs w:val="24"/>
              </w:rPr>
              <w:t>2</w:t>
            </w:r>
            <w:r w:rsidRPr="00B60ADC">
              <w:rPr>
                <w:rFonts w:asciiTheme="minorHAnsi" w:hAnsiTheme="minorHAnsi" w:cstheme="minorHAnsi"/>
                <w:bCs/>
                <w:color w:val="333333"/>
                <w:sz w:val="24"/>
                <w:szCs w:val="24"/>
              </w:rPr>
              <w:t xml:space="preserve"> jour</w:t>
            </w:r>
            <w:r>
              <w:rPr>
                <w:rFonts w:asciiTheme="minorHAnsi" w:hAnsiTheme="minorHAnsi" w:cstheme="minorHAnsi"/>
                <w:bCs/>
                <w:color w:val="333333"/>
                <w:sz w:val="24"/>
                <w:szCs w:val="24"/>
              </w:rPr>
              <w:t>s</w:t>
            </w:r>
            <w:r w:rsidRPr="00B60ADC">
              <w:rPr>
                <w:rFonts w:asciiTheme="minorHAnsi" w:hAnsiTheme="minorHAnsi" w:cstheme="minorHAnsi"/>
                <w:bCs/>
                <w:color w:val="333333"/>
                <w:sz w:val="24"/>
                <w:szCs w:val="24"/>
              </w:rPr>
              <w:t xml:space="preserve"> en distanciel</w:t>
            </w:r>
          </w:p>
        </w:tc>
      </w:tr>
      <w:tr w:rsidR="00ED4B05" w:rsidRPr="00B60ADC" w14:paraId="34C88E01" w14:textId="20D6714A" w:rsidTr="00ED4B05">
        <w:trPr>
          <w:trHeight w:val="279"/>
        </w:trPr>
        <w:tc>
          <w:tcPr>
            <w:tcW w:w="3095" w:type="dxa"/>
            <w:shd w:val="clear" w:color="auto" w:fill="auto"/>
          </w:tcPr>
          <w:p w14:paraId="01D2A513" w14:textId="77777777" w:rsidR="00ED4B05" w:rsidRPr="00B60ADC" w:rsidRDefault="00ED4B05" w:rsidP="00EA11B1">
            <w:pPr>
              <w:ind w:right="-857"/>
              <w:rPr>
                <w:rFonts w:asciiTheme="minorHAnsi" w:hAnsiTheme="minorHAnsi" w:cstheme="minorHAnsi"/>
                <w:color w:val="333333"/>
                <w:sz w:val="24"/>
                <w:szCs w:val="24"/>
              </w:rPr>
            </w:pPr>
            <w:r w:rsidRPr="00B60ADC">
              <w:rPr>
                <w:rFonts w:asciiTheme="minorHAnsi" w:hAnsiTheme="minorHAnsi" w:cstheme="minorHAnsi"/>
                <w:color w:val="333333"/>
                <w:sz w:val="24"/>
                <w:szCs w:val="24"/>
              </w:rPr>
              <w:t>Tarif public</w:t>
            </w:r>
          </w:p>
        </w:tc>
        <w:tc>
          <w:tcPr>
            <w:tcW w:w="3095" w:type="dxa"/>
          </w:tcPr>
          <w:p w14:paraId="5DC4E4B2" w14:textId="1EB73038" w:rsidR="00ED4B05" w:rsidRPr="00B60ADC" w:rsidRDefault="002C1A07" w:rsidP="002C1A07">
            <w:pPr>
              <w:ind w:right="-857"/>
              <w:rPr>
                <w:rFonts w:asciiTheme="minorHAnsi" w:hAnsiTheme="minorHAnsi" w:cstheme="minorHAnsi"/>
                <w:color w:val="333333"/>
                <w:sz w:val="24"/>
                <w:szCs w:val="24"/>
              </w:rPr>
            </w:pPr>
            <w:r>
              <w:rPr>
                <w:rFonts w:asciiTheme="minorHAnsi" w:hAnsiTheme="minorHAnsi" w:cs="Calibri Light"/>
                <w:color w:val="333333"/>
                <w:sz w:val="24"/>
                <w:szCs w:val="22"/>
              </w:rPr>
              <w:t>1 68</w:t>
            </w:r>
            <w:r w:rsidR="00F65CA8">
              <w:rPr>
                <w:rFonts w:asciiTheme="minorHAnsi" w:hAnsiTheme="minorHAnsi" w:cs="Calibri Light"/>
                <w:color w:val="333333"/>
                <w:sz w:val="24"/>
                <w:szCs w:val="22"/>
              </w:rPr>
              <w:t xml:space="preserve">0€ HT </w:t>
            </w:r>
            <w:r>
              <w:rPr>
                <w:rFonts w:asciiTheme="minorHAnsi" w:hAnsiTheme="minorHAnsi" w:cs="Calibri Light"/>
                <w:color w:val="333333"/>
                <w:sz w:val="24"/>
                <w:szCs w:val="22"/>
              </w:rPr>
              <w:t>–</w:t>
            </w:r>
            <w:r w:rsidR="00F65CA8">
              <w:rPr>
                <w:rFonts w:asciiTheme="minorHAnsi" w:hAnsiTheme="minorHAnsi" w:cs="Calibri Light"/>
                <w:color w:val="333333"/>
                <w:sz w:val="24"/>
                <w:szCs w:val="22"/>
              </w:rPr>
              <w:t xml:space="preserve"> </w:t>
            </w:r>
            <w:r>
              <w:rPr>
                <w:rFonts w:asciiTheme="minorHAnsi" w:hAnsiTheme="minorHAnsi" w:cs="Calibri Light"/>
                <w:color w:val="333333"/>
                <w:sz w:val="24"/>
                <w:szCs w:val="22"/>
              </w:rPr>
              <w:t>2 016</w:t>
            </w:r>
            <w:r w:rsidR="00ED4B05" w:rsidRPr="00732880">
              <w:rPr>
                <w:rFonts w:asciiTheme="minorHAnsi" w:hAnsiTheme="minorHAnsi" w:cs="Calibri Light"/>
                <w:color w:val="333333"/>
                <w:sz w:val="24"/>
                <w:szCs w:val="22"/>
              </w:rPr>
              <w:t>€ TTC</w:t>
            </w:r>
          </w:p>
        </w:tc>
        <w:tc>
          <w:tcPr>
            <w:tcW w:w="3095" w:type="dxa"/>
          </w:tcPr>
          <w:p w14:paraId="65865F12" w14:textId="41B50E09" w:rsidR="00ED4B05" w:rsidRPr="00B60ADC" w:rsidRDefault="002C1A07" w:rsidP="00EA11B1">
            <w:pPr>
              <w:ind w:right="-857"/>
              <w:rPr>
                <w:rFonts w:asciiTheme="minorHAnsi" w:hAnsiTheme="minorHAnsi" w:cstheme="minorHAnsi"/>
                <w:color w:val="333333"/>
                <w:sz w:val="24"/>
                <w:szCs w:val="24"/>
              </w:rPr>
            </w:pPr>
            <w:r>
              <w:rPr>
                <w:rFonts w:asciiTheme="minorHAnsi" w:hAnsiTheme="minorHAnsi" w:cs="Calibri Light"/>
                <w:color w:val="333333"/>
                <w:sz w:val="24"/>
                <w:szCs w:val="22"/>
              </w:rPr>
              <w:t>1 530€ HT - 1 836</w:t>
            </w:r>
            <w:r w:rsidR="00ED4B05" w:rsidRPr="00732880">
              <w:rPr>
                <w:rFonts w:asciiTheme="minorHAnsi" w:hAnsiTheme="minorHAnsi" w:cs="Calibri Light"/>
                <w:color w:val="333333"/>
                <w:sz w:val="24"/>
                <w:szCs w:val="22"/>
              </w:rPr>
              <w:t>€ TTC</w:t>
            </w:r>
          </w:p>
        </w:tc>
      </w:tr>
      <w:tr w:rsidR="00ED4B05" w:rsidRPr="00B60ADC" w14:paraId="5184C4F5" w14:textId="6EFA30A5" w:rsidTr="00ED4B05">
        <w:trPr>
          <w:trHeight w:val="279"/>
        </w:trPr>
        <w:tc>
          <w:tcPr>
            <w:tcW w:w="3095" w:type="dxa"/>
            <w:shd w:val="clear" w:color="auto" w:fill="auto"/>
          </w:tcPr>
          <w:p w14:paraId="0CFC9A07" w14:textId="77777777" w:rsidR="00ED4B05" w:rsidRPr="00B60ADC" w:rsidRDefault="00ED4B05" w:rsidP="00EA11B1">
            <w:pPr>
              <w:ind w:right="-857"/>
              <w:rPr>
                <w:rFonts w:asciiTheme="minorHAnsi" w:hAnsiTheme="minorHAnsi" w:cstheme="minorHAnsi"/>
                <w:color w:val="333333"/>
                <w:sz w:val="24"/>
                <w:szCs w:val="24"/>
              </w:rPr>
            </w:pPr>
            <w:r w:rsidRPr="00B60ADC">
              <w:rPr>
                <w:rFonts w:asciiTheme="minorHAnsi" w:hAnsiTheme="minorHAnsi" w:cstheme="minorHAnsi"/>
                <w:color w:val="333333"/>
                <w:sz w:val="24"/>
                <w:szCs w:val="24"/>
              </w:rPr>
              <w:t>Tarif abonnés Cadre de Ville</w:t>
            </w:r>
          </w:p>
        </w:tc>
        <w:tc>
          <w:tcPr>
            <w:tcW w:w="3095" w:type="dxa"/>
          </w:tcPr>
          <w:p w14:paraId="0F29147E" w14:textId="438C4688" w:rsidR="00ED4B05" w:rsidRPr="00B60ADC" w:rsidRDefault="002C1A07" w:rsidP="00EA11B1">
            <w:pPr>
              <w:ind w:right="-857"/>
              <w:rPr>
                <w:rFonts w:asciiTheme="minorHAnsi" w:hAnsiTheme="minorHAnsi" w:cstheme="minorHAnsi"/>
                <w:color w:val="333333"/>
                <w:sz w:val="24"/>
                <w:szCs w:val="24"/>
              </w:rPr>
            </w:pPr>
            <w:r>
              <w:rPr>
                <w:rFonts w:asciiTheme="minorHAnsi" w:hAnsiTheme="minorHAnsi" w:cs="Calibri Light"/>
                <w:color w:val="333333"/>
                <w:sz w:val="24"/>
                <w:szCs w:val="22"/>
              </w:rPr>
              <w:t>1 480€ HT - 1 776</w:t>
            </w:r>
            <w:r w:rsidR="00ED4B05" w:rsidRPr="00732880">
              <w:rPr>
                <w:rFonts w:asciiTheme="minorHAnsi" w:hAnsiTheme="minorHAnsi" w:cs="Calibri Light"/>
                <w:color w:val="333333"/>
                <w:sz w:val="24"/>
                <w:szCs w:val="22"/>
              </w:rPr>
              <w:t>€ TTC</w:t>
            </w:r>
          </w:p>
        </w:tc>
        <w:tc>
          <w:tcPr>
            <w:tcW w:w="3095" w:type="dxa"/>
          </w:tcPr>
          <w:p w14:paraId="3603E4A4" w14:textId="2313C1D0" w:rsidR="00ED4B05" w:rsidRPr="00B60ADC" w:rsidRDefault="002C1A07" w:rsidP="00EA11B1">
            <w:pPr>
              <w:ind w:right="-857"/>
              <w:rPr>
                <w:rFonts w:asciiTheme="minorHAnsi" w:hAnsiTheme="minorHAnsi" w:cstheme="minorHAnsi"/>
                <w:color w:val="333333"/>
                <w:sz w:val="24"/>
                <w:szCs w:val="24"/>
              </w:rPr>
            </w:pPr>
            <w:r>
              <w:rPr>
                <w:rFonts w:asciiTheme="minorHAnsi" w:hAnsiTheme="minorHAnsi" w:cs="Calibri Light"/>
                <w:color w:val="333333"/>
                <w:sz w:val="24"/>
                <w:szCs w:val="22"/>
              </w:rPr>
              <w:t>1 330€ HT - 1 596</w:t>
            </w:r>
            <w:r w:rsidR="00ED4B05" w:rsidRPr="00732880">
              <w:rPr>
                <w:rFonts w:asciiTheme="minorHAnsi" w:hAnsiTheme="minorHAnsi" w:cs="Calibri Light"/>
                <w:color w:val="333333"/>
                <w:sz w:val="24"/>
                <w:szCs w:val="22"/>
              </w:rPr>
              <w:t>€ TTC</w:t>
            </w:r>
          </w:p>
        </w:tc>
      </w:tr>
    </w:tbl>
    <w:p w14:paraId="698B5F42" w14:textId="77777777" w:rsidR="00021A79" w:rsidRDefault="00021A79" w:rsidP="00021A79">
      <w:pPr>
        <w:ind w:left="-709" w:right="-857"/>
        <w:rPr>
          <w:rFonts w:asciiTheme="minorHAnsi" w:hAnsiTheme="minorHAnsi" w:cstheme="minorHAnsi"/>
          <w:sz w:val="24"/>
          <w:szCs w:val="24"/>
        </w:rPr>
      </w:pPr>
    </w:p>
    <w:p w14:paraId="6DC27719" w14:textId="77777777" w:rsidR="00021A79" w:rsidRDefault="00021A79" w:rsidP="00021A79">
      <w:pPr>
        <w:ind w:left="-709" w:right="-857"/>
        <w:rPr>
          <w:rFonts w:asciiTheme="minorHAnsi" w:hAnsiTheme="minorHAnsi" w:cstheme="minorHAnsi"/>
          <w:sz w:val="24"/>
          <w:szCs w:val="24"/>
        </w:rPr>
      </w:pPr>
    </w:p>
    <w:p w14:paraId="4F1E44E3" w14:textId="77777777" w:rsidR="00ED4B05" w:rsidRDefault="00ED4B05" w:rsidP="00021A79">
      <w:pPr>
        <w:ind w:left="-709" w:right="-857"/>
        <w:rPr>
          <w:rFonts w:asciiTheme="minorHAnsi" w:hAnsiTheme="minorHAnsi" w:cstheme="minorHAnsi"/>
          <w:sz w:val="24"/>
          <w:szCs w:val="24"/>
        </w:rPr>
      </w:pPr>
    </w:p>
    <w:p w14:paraId="6D84C2F8" w14:textId="22D25C17" w:rsidR="0035373B" w:rsidRPr="00B60ADC" w:rsidRDefault="00021A79" w:rsidP="00021A79">
      <w:pPr>
        <w:ind w:left="-709" w:right="-857"/>
        <w:rPr>
          <w:rFonts w:asciiTheme="minorHAnsi" w:hAnsiTheme="minorHAnsi" w:cstheme="minorHAnsi"/>
          <w:sz w:val="24"/>
          <w:szCs w:val="24"/>
        </w:rPr>
      </w:pPr>
      <w:r w:rsidRPr="00B60ADC">
        <w:rPr>
          <w:rFonts w:asciiTheme="minorHAnsi" w:hAnsiTheme="minorHAnsi" w:cstheme="minorHAnsi"/>
          <w:sz w:val="24"/>
          <w:szCs w:val="24"/>
        </w:rPr>
        <w:t>La totalité du règlement s’effectuera à réception de facture après la session de formation.</w:t>
      </w:r>
    </w:p>
    <w:p w14:paraId="238BD4D9"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p>
    <w:p w14:paraId="46715AF4" w14:textId="77777777" w:rsidR="0035373B" w:rsidRPr="0027258E" w:rsidRDefault="0035373B" w:rsidP="0035373B">
      <w:pPr>
        <w:pStyle w:val="paragraph"/>
        <w:numPr>
          <w:ilvl w:val="0"/>
          <w:numId w:val="4"/>
        </w:numPr>
        <w:spacing w:before="0" w:beforeAutospacing="0" w:after="0" w:afterAutospacing="0"/>
        <w:ind w:left="-284"/>
        <w:textAlignment w:val="baseline"/>
        <w:rPr>
          <w:rStyle w:val="normaltextrun"/>
          <w:rFonts w:asciiTheme="minorHAnsi" w:hAnsiTheme="minorHAnsi" w:cstheme="minorHAnsi"/>
          <w:b/>
          <w:color w:val="C00000"/>
        </w:rPr>
      </w:pPr>
      <w:r w:rsidRPr="0027258E">
        <w:rPr>
          <w:rStyle w:val="normaltextrun"/>
          <w:rFonts w:asciiTheme="minorHAnsi" w:hAnsiTheme="minorHAnsi" w:cstheme="minorHAnsi"/>
          <w:b/>
          <w:color w:val="C00000"/>
        </w:rPr>
        <w:lastRenderedPageBreak/>
        <w:t xml:space="preserve">La prise en charge est-elle faite par : </w:t>
      </w:r>
    </w:p>
    <w:p w14:paraId="05BB1F7B" w14:textId="2F77CF88" w:rsidR="0035373B" w:rsidRPr="00B60ADC" w:rsidRDefault="00B77E5F"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l’entreprise</w:t>
      </w:r>
      <w:r w:rsidR="0035373B" w:rsidRPr="00B60ADC">
        <w:rPr>
          <w:rStyle w:val="normaltextrun"/>
          <w:rFonts w:asciiTheme="minorHAnsi" w:hAnsiTheme="minorHAnsi" w:cstheme="minorHAnsi"/>
          <w:color w:val="000000" w:themeColor="text1"/>
        </w:rPr>
        <w:t xml:space="preserve">          O un OPCO : …………………………………………</w:t>
      </w:r>
      <w:r w:rsidR="0035373B">
        <w:rPr>
          <w:rStyle w:val="normaltextrun"/>
          <w:rFonts w:asciiTheme="minorHAnsi" w:hAnsiTheme="minorHAnsi" w:cstheme="minorHAnsi"/>
          <w:color w:val="000000" w:themeColor="text1"/>
        </w:rPr>
        <w:t>…………………….</w:t>
      </w:r>
    </w:p>
    <w:p w14:paraId="76B3672E"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 xml:space="preserve"> </w:t>
      </w:r>
    </w:p>
    <w:p w14:paraId="5B8A4413" w14:textId="77777777" w:rsidR="0035373B" w:rsidRPr="0027258E" w:rsidRDefault="0035373B" w:rsidP="0035373B">
      <w:pPr>
        <w:pStyle w:val="paragraph"/>
        <w:numPr>
          <w:ilvl w:val="0"/>
          <w:numId w:val="4"/>
        </w:numPr>
        <w:spacing w:before="0" w:beforeAutospacing="0" w:after="0" w:afterAutospacing="0"/>
        <w:ind w:left="-284"/>
        <w:textAlignment w:val="baseline"/>
        <w:rPr>
          <w:rStyle w:val="normaltextrun"/>
          <w:rFonts w:asciiTheme="minorHAnsi" w:hAnsiTheme="minorHAnsi" w:cstheme="minorHAnsi"/>
          <w:b/>
          <w:color w:val="C00000"/>
        </w:rPr>
      </w:pPr>
      <w:r w:rsidRPr="0027258E">
        <w:rPr>
          <w:rStyle w:val="normaltextrun"/>
          <w:rFonts w:asciiTheme="minorHAnsi" w:hAnsiTheme="minorHAnsi" w:cstheme="minorHAnsi"/>
          <w:b/>
          <w:color w:val="C00000"/>
        </w:rPr>
        <w:t>La facture doit-elle être :</w:t>
      </w:r>
    </w:p>
    <w:p w14:paraId="62626A30" w14:textId="0DDDC36D" w:rsidR="0035373B" w:rsidRPr="00B60ADC" w:rsidRDefault="00B77E5F" w:rsidP="004F17AF">
      <w:pPr>
        <w:pStyle w:val="paragraph"/>
        <w:spacing w:before="0" w:beforeAutospacing="0" w:after="0" w:afterAutospacing="0"/>
        <w:ind w:left="-709" w:right="-857"/>
        <w:textAlignment w:val="baseline"/>
        <w:rPr>
          <w:rStyle w:val="eop"/>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déposée</w:t>
      </w:r>
      <w:r w:rsidR="0035373B" w:rsidRPr="00B60ADC">
        <w:rPr>
          <w:rStyle w:val="normaltextrun"/>
          <w:rFonts w:asciiTheme="minorHAnsi" w:hAnsiTheme="minorHAnsi" w:cstheme="minorHAnsi"/>
          <w:color w:val="000000" w:themeColor="text1"/>
        </w:rPr>
        <w:t xml:space="preserve"> sur une plateforme (bon de commande à envoyer)</w:t>
      </w:r>
      <w:r w:rsidR="004F17AF">
        <w:rPr>
          <w:rStyle w:val="normaltextrun"/>
          <w:rFonts w:asciiTheme="minorHAnsi" w:hAnsiTheme="minorHAnsi" w:cstheme="minorHAnsi"/>
          <w:color w:val="000000" w:themeColor="text1"/>
        </w:rPr>
        <w:t>. Laquelle</w:t>
      </w:r>
      <w:r>
        <w:rPr>
          <w:rStyle w:val="normaltextrun"/>
          <w:rFonts w:asciiTheme="minorHAnsi" w:hAnsiTheme="minorHAnsi" w:cstheme="minorHAnsi"/>
          <w:color w:val="000000" w:themeColor="text1"/>
        </w:rPr>
        <w:t xml:space="preserve"> ? </w:t>
      </w:r>
      <w:r w:rsidR="004F17AF">
        <w:rPr>
          <w:rStyle w:val="normaltextrun"/>
          <w:rFonts w:asciiTheme="minorHAnsi" w:hAnsiTheme="minorHAnsi" w:cstheme="minorHAnsi"/>
          <w:color w:val="000000" w:themeColor="text1"/>
        </w:rPr>
        <w:t>………………..</w:t>
      </w:r>
      <w:r w:rsidR="0035373B" w:rsidRPr="00B60ADC">
        <w:rPr>
          <w:rStyle w:val="normaltextrun"/>
          <w:rFonts w:asciiTheme="minorHAnsi" w:hAnsiTheme="minorHAnsi" w:cstheme="minorHAnsi"/>
          <w:color w:val="000000" w:themeColor="text1"/>
        </w:rPr>
        <w:t>……………………………</w:t>
      </w:r>
      <w:r w:rsidR="0035373B">
        <w:rPr>
          <w:rStyle w:val="normaltextrun"/>
          <w:rFonts w:asciiTheme="minorHAnsi" w:hAnsiTheme="minorHAnsi" w:cstheme="minorHAnsi"/>
          <w:color w:val="000000" w:themeColor="text1"/>
        </w:rPr>
        <w:t>…</w:t>
      </w:r>
      <w:r w:rsidR="0035373B" w:rsidRPr="00B60ADC">
        <w:rPr>
          <w:rStyle w:val="normaltextrun"/>
          <w:rFonts w:asciiTheme="minorHAnsi" w:hAnsiTheme="minorHAnsi" w:cstheme="minorHAnsi"/>
          <w:color w:val="000000" w:themeColor="text1"/>
        </w:rPr>
        <w:t>…</w:t>
      </w:r>
    </w:p>
    <w:p w14:paraId="749092BE" w14:textId="5D1849CC" w:rsidR="0035373B" w:rsidRPr="00B60ADC" w:rsidRDefault="00B77E5F" w:rsidP="004F17AF">
      <w:pPr>
        <w:pStyle w:val="paragraph"/>
        <w:spacing w:before="0" w:beforeAutospacing="0" w:after="0" w:afterAutospacing="0"/>
        <w:ind w:left="-709" w:right="-857"/>
        <w:textAlignment w:val="baseline"/>
        <w:rPr>
          <w:rStyle w:val="eop"/>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envoyée</w:t>
      </w:r>
      <w:r w:rsidR="0035373B" w:rsidRPr="00B60ADC">
        <w:rPr>
          <w:rStyle w:val="normaltextrun"/>
          <w:rFonts w:asciiTheme="minorHAnsi" w:hAnsiTheme="minorHAnsi" w:cstheme="minorHAnsi"/>
          <w:color w:val="000000" w:themeColor="text1"/>
        </w:rPr>
        <w:t xml:space="preserve"> par</w:t>
      </w:r>
      <w:r w:rsidR="0035373B" w:rsidRPr="00B60ADC">
        <w:rPr>
          <w:rStyle w:val="apple-converted-space"/>
          <w:rFonts w:asciiTheme="minorHAnsi" w:hAnsiTheme="minorHAnsi" w:cstheme="minorHAnsi"/>
          <w:color w:val="000000" w:themeColor="text1"/>
        </w:rPr>
        <w:t> </w:t>
      </w:r>
      <w:r w:rsidR="0035373B" w:rsidRPr="00B60ADC">
        <w:rPr>
          <w:rStyle w:val="normaltextrun"/>
          <w:rFonts w:asciiTheme="minorHAnsi" w:hAnsiTheme="minorHAnsi" w:cstheme="minorHAnsi"/>
          <w:color w:val="000000" w:themeColor="text1"/>
        </w:rPr>
        <w:t>mail</w:t>
      </w:r>
      <w:r w:rsidR="004F17AF">
        <w:rPr>
          <w:rStyle w:val="normaltextrun"/>
          <w:rFonts w:asciiTheme="minorHAnsi" w:hAnsiTheme="minorHAnsi" w:cstheme="minorHAnsi"/>
          <w:color w:val="000000" w:themeColor="text1"/>
        </w:rPr>
        <w:t>. A quelle adresse ?</w:t>
      </w:r>
      <w:r w:rsidR="0035373B" w:rsidRPr="00B60ADC">
        <w:rPr>
          <w:rStyle w:val="eop"/>
          <w:rFonts w:asciiTheme="minorHAnsi" w:hAnsiTheme="minorHAnsi" w:cstheme="minorHAnsi"/>
          <w:color w:val="000000" w:themeColor="text1"/>
        </w:rPr>
        <w:t> ……………</w:t>
      </w:r>
      <w:r w:rsidR="004F17AF">
        <w:rPr>
          <w:rStyle w:val="eop"/>
          <w:rFonts w:asciiTheme="minorHAnsi" w:hAnsiTheme="minorHAnsi" w:cstheme="minorHAnsi"/>
          <w:color w:val="000000" w:themeColor="text1"/>
        </w:rPr>
        <w:t>…………………………………………………………………………</w:t>
      </w:r>
      <w:r w:rsidR="0035373B">
        <w:rPr>
          <w:rStyle w:val="eop"/>
          <w:rFonts w:asciiTheme="minorHAnsi" w:hAnsiTheme="minorHAnsi" w:cstheme="minorHAnsi"/>
          <w:color w:val="000000" w:themeColor="text1"/>
        </w:rPr>
        <w:t>………………….</w:t>
      </w:r>
    </w:p>
    <w:p w14:paraId="695A8506"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p>
    <w:p w14:paraId="50AE16B6" w14:textId="5C724AE2" w:rsidR="0035373B" w:rsidRPr="0027258E" w:rsidRDefault="0035373B" w:rsidP="0035373B">
      <w:pPr>
        <w:pStyle w:val="paragraph"/>
        <w:numPr>
          <w:ilvl w:val="0"/>
          <w:numId w:val="4"/>
        </w:numPr>
        <w:spacing w:before="0" w:beforeAutospacing="0" w:after="0" w:afterAutospacing="0"/>
        <w:ind w:left="-284"/>
        <w:textAlignment w:val="baseline"/>
        <w:rPr>
          <w:rFonts w:asciiTheme="minorHAnsi" w:hAnsiTheme="minorHAnsi" w:cstheme="minorHAnsi"/>
          <w:color w:val="C00000"/>
        </w:rPr>
      </w:pPr>
      <w:r w:rsidRPr="0027258E">
        <w:rPr>
          <w:rStyle w:val="normaltextrun"/>
          <w:rFonts w:asciiTheme="minorHAnsi" w:hAnsiTheme="minorHAnsi" w:cstheme="minorHAnsi"/>
          <w:b/>
          <w:color w:val="C00000"/>
        </w:rPr>
        <w:t>A quel nom et adresse postale la facture doit-elle être</w:t>
      </w:r>
      <w:r w:rsidRPr="0027258E">
        <w:rPr>
          <w:rStyle w:val="apple-converted-space"/>
          <w:rFonts w:asciiTheme="minorHAnsi" w:hAnsiTheme="minorHAnsi" w:cstheme="minorHAnsi"/>
          <w:b/>
          <w:color w:val="C00000"/>
        </w:rPr>
        <w:t> </w:t>
      </w:r>
      <w:r w:rsidR="004F17AF">
        <w:rPr>
          <w:rStyle w:val="normaltextrun"/>
          <w:rFonts w:asciiTheme="minorHAnsi" w:hAnsiTheme="minorHAnsi" w:cstheme="minorHAnsi"/>
          <w:b/>
          <w:color w:val="C00000"/>
        </w:rPr>
        <w:t>rédigée</w:t>
      </w:r>
      <w:r w:rsidR="00B77E5F">
        <w:rPr>
          <w:rStyle w:val="normaltextrun"/>
          <w:rFonts w:asciiTheme="minorHAnsi" w:hAnsiTheme="minorHAnsi" w:cstheme="minorHAnsi"/>
          <w:b/>
          <w:color w:val="C00000"/>
        </w:rPr>
        <w:t xml:space="preserve"> </w:t>
      </w:r>
      <w:r w:rsidRPr="0027258E">
        <w:rPr>
          <w:rStyle w:val="normaltextrun"/>
          <w:rFonts w:asciiTheme="minorHAnsi" w:hAnsiTheme="minorHAnsi" w:cstheme="minorHAnsi"/>
          <w:b/>
          <w:color w:val="C00000"/>
        </w:rPr>
        <w:t>?</w:t>
      </w:r>
      <w:r w:rsidRPr="0027258E">
        <w:rPr>
          <w:rStyle w:val="eop"/>
          <w:rFonts w:asciiTheme="minorHAnsi" w:hAnsiTheme="minorHAnsi" w:cstheme="minorHAnsi"/>
          <w:b/>
          <w:color w:val="C00000"/>
        </w:rPr>
        <w:t> </w:t>
      </w:r>
    </w:p>
    <w:p w14:paraId="41AA34A9"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w:t>
      </w:r>
      <w:r>
        <w:rPr>
          <w:rFonts w:asciiTheme="minorHAnsi" w:hAnsiTheme="minorHAnsi" w:cstheme="minorHAnsi"/>
          <w:sz w:val="24"/>
          <w:szCs w:val="24"/>
        </w:rPr>
        <w:t>………………………</w:t>
      </w:r>
      <w:r w:rsidRPr="00B60ADC">
        <w:rPr>
          <w:rFonts w:asciiTheme="minorHAnsi" w:hAnsiTheme="minorHAnsi" w:cstheme="minorHAnsi"/>
          <w:sz w:val="24"/>
          <w:szCs w:val="24"/>
        </w:rPr>
        <w:t>……………</w:t>
      </w:r>
    </w:p>
    <w:p w14:paraId="39B30A7E" w14:textId="77777777" w:rsidR="0035373B"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w:t>
      </w:r>
      <w:r>
        <w:rPr>
          <w:rFonts w:asciiTheme="minorHAnsi" w:hAnsiTheme="minorHAnsi" w:cstheme="minorHAnsi"/>
          <w:sz w:val="24"/>
          <w:szCs w:val="24"/>
        </w:rPr>
        <w:t>……………………….</w:t>
      </w:r>
    </w:p>
    <w:p w14:paraId="24A6481C" w14:textId="77777777" w:rsidR="0035373B" w:rsidRDefault="0035373B" w:rsidP="0035373B">
      <w:pPr>
        <w:ind w:left="-709" w:right="-857"/>
        <w:rPr>
          <w:rFonts w:asciiTheme="minorHAnsi" w:hAnsiTheme="minorHAnsi" w:cstheme="minorHAnsi"/>
          <w:sz w:val="24"/>
          <w:szCs w:val="24"/>
        </w:rPr>
      </w:pPr>
    </w:p>
    <w:p w14:paraId="1A2926D3" w14:textId="77777777" w:rsidR="0035373B" w:rsidRPr="00B60ADC" w:rsidRDefault="0035373B" w:rsidP="0035373B">
      <w:pPr>
        <w:ind w:left="-709" w:right="-857"/>
        <w:rPr>
          <w:rFonts w:asciiTheme="minorHAnsi" w:hAnsiTheme="minorHAnsi" w:cstheme="minorHAnsi"/>
          <w:sz w:val="24"/>
          <w:szCs w:val="24"/>
        </w:rPr>
      </w:pPr>
    </w:p>
    <w:p w14:paraId="37C33F86"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6</w:t>
      </w:r>
      <w:r w:rsidRPr="00B60ADC">
        <w:rPr>
          <w:rFonts w:asciiTheme="minorHAnsi" w:hAnsiTheme="minorHAnsi" w:cstheme="minorHAnsi"/>
          <w:b/>
          <w:sz w:val="24"/>
          <w:szCs w:val="24"/>
        </w:rPr>
        <w:t xml:space="preserve"> : DEDIT OU ABANDON</w:t>
      </w:r>
    </w:p>
    <w:p w14:paraId="5868CD79" w14:textId="77777777" w:rsidR="0035373B" w:rsidRPr="00B60ADC" w:rsidRDefault="0035373B" w:rsidP="0035373B">
      <w:pPr>
        <w:ind w:left="-709" w:right="-857"/>
        <w:rPr>
          <w:rFonts w:asciiTheme="minorHAnsi" w:hAnsiTheme="minorHAnsi" w:cstheme="minorHAnsi"/>
          <w:b/>
          <w:sz w:val="24"/>
          <w:szCs w:val="24"/>
        </w:rPr>
      </w:pPr>
    </w:p>
    <w:p w14:paraId="479F73F9" w14:textId="77777777"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Conformément aux conditions générales de vente sur le site CadredeVille.com, toute annulation intervenant moins de 20 jours avant une journée de formation donnera lieu (sauf cas de force majeure) à une facturation de la journée.</w:t>
      </w:r>
    </w:p>
    <w:p w14:paraId="4B30E934" w14:textId="57458F02"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color w:val="333333"/>
          <w:sz w:val="24"/>
          <w:szCs w:val="24"/>
          <w:shd w:val="clear" w:color="auto" w:fill="FFFFFF"/>
        </w:rPr>
        <w:t>Toute demande d’annulation parvenant à CADRE DE VILLE moins de vingt (20) jours ouvrés avant la date de la formation programmée donnera lieu à facturation d'une indemnité forfaitaire :</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 50 % du prix dans un délai compris entre 20 jours et 10 jours francs avant le début de la formation.</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 100 % du prix dans un délai inférieur ou égal à 10 jours.</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L’indemnité forfaitaire ne relève pas de la formation professionnelle continue</w:t>
      </w:r>
      <w:r w:rsidR="00ED4B05">
        <w:rPr>
          <w:rFonts w:asciiTheme="minorHAnsi" w:hAnsiTheme="minorHAnsi" w:cstheme="minorHAnsi"/>
          <w:color w:val="333333"/>
          <w:sz w:val="24"/>
          <w:szCs w:val="24"/>
          <w:shd w:val="clear" w:color="auto" w:fill="FFFFFF"/>
        </w:rPr>
        <w:t>.</w:t>
      </w:r>
    </w:p>
    <w:p w14:paraId="2E6F5040" w14:textId="77777777" w:rsidR="0035373B" w:rsidRPr="00B60ADC" w:rsidRDefault="0035373B" w:rsidP="0035373B">
      <w:pPr>
        <w:ind w:left="-709" w:right="-857"/>
        <w:rPr>
          <w:rFonts w:asciiTheme="minorHAnsi" w:hAnsiTheme="minorHAnsi" w:cstheme="minorHAnsi"/>
          <w:sz w:val="24"/>
          <w:szCs w:val="24"/>
        </w:rPr>
      </w:pPr>
    </w:p>
    <w:p w14:paraId="7F66715A" w14:textId="77777777" w:rsidR="0035373B" w:rsidRPr="00B60ADC" w:rsidRDefault="0035373B" w:rsidP="0035373B">
      <w:pPr>
        <w:ind w:left="-709" w:right="-857"/>
        <w:rPr>
          <w:rFonts w:asciiTheme="minorHAnsi" w:hAnsiTheme="minorHAnsi" w:cstheme="minorHAnsi"/>
          <w:sz w:val="24"/>
          <w:szCs w:val="24"/>
        </w:rPr>
      </w:pPr>
    </w:p>
    <w:p w14:paraId="18177C30"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7</w:t>
      </w:r>
      <w:r w:rsidRPr="00B60ADC">
        <w:rPr>
          <w:rFonts w:asciiTheme="minorHAnsi" w:hAnsiTheme="minorHAnsi" w:cstheme="minorHAnsi"/>
          <w:b/>
          <w:sz w:val="24"/>
          <w:szCs w:val="24"/>
        </w:rPr>
        <w:t xml:space="preserve"> : DIFFERENDS EVENTUELS </w:t>
      </w:r>
    </w:p>
    <w:p w14:paraId="580405E4" w14:textId="77777777" w:rsidR="0035373B" w:rsidRPr="00B60ADC" w:rsidRDefault="0035373B" w:rsidP="0035373B">
      <w:pPr>
        <w:ind w:left="-709" w:right="-857"/>
        <w:rPr>
          <w:rFonts w:asciiTheme="minorHAnsi" w:hAnsiTheme="minorHAnsi" w:cstheme="minorHAnsi"/>
          <w:b/>
          <w:sz w:val="24"/>
          <w:szCs w:val="24"/>
        </w:rPr>
      </w:pPr>
    </w:p>
    <w:p w14:paraId="2D62EE78" w14:textId="77777777"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Si une contestation ou un différend ne peuvent être réglés à l’amiable, le Tribunal de Paris sera seul compétent pour régler le litige.</w:t>
      </w:r>
    </w:p>
    <w:p w14:paraId="476347FC" w14:textId="77777777" w:rsidR="0035373B" w:rsidRPr="00B60ADC" w:rsidRDefault="0035373B" w:rsidP="0035373B">
      <w:pPr>
        <w:ind w:right="-857"/>
        <w:jc w:val="both"/>
        <w:rPr>
          <w:rFonts w:asciiTheme="minorHAnsi" w:hAnsiTheme="minorHAnsi" w:cstheme="minorHAnsi"/>
          <w:sz w:val="24"/>
          <w:szCs w:val="24"/>
        </w:rPr>
      </w:pPr>
    </w:p>
    <w:p w14:paraId="46CD78F2" w14:textId="77777777" w:rsidR="0035373B" w:rsidRPr="00B60ADC" w:rsidRDefault="0035373B" w:rsidP="0035373B">
      <w:pPr>
        <w:ind w:left="-709" w:right="-857"/>
        <w:jc w:val="both"/>
        <w:rPr>
          <w:rFonts w:asciiTheme="minorHAnsi" w:hAnsiTheme="minorHAnsi" w:cstheme="minorHAnsi"/>
          <w:sz w:val="24"/>
          <w:szCs w:val="24"/>
        </w:rPr>
      </w:pPr>
    </w:p>
    <w:p w14:paraId="53A5B30E" w14:textId="6AC9552F"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Paris, le …………………………</w:t>
      </w:r>
      <w:r w:rsidR="00B77E5F" w:rsidRPr="00B60ADC">
        <w:rPr>
          <w:rFonts w:asciiTheme="minorHAnsi" w:hAnsiTheme="minorHAnsi" w:cstheme="minorHAnsi"/>
          <w:sz w:val="24"/>
          <w:szCs w:val="24"/>
        </w:rPr>
        <w:t>……</w:t>
      </w:r>
      <w:r w:rsidRPr="00B60ADC">
        <w:rPr>
          <w:rFonts w:asciiTheme="minorHAnsi" w:hAnsiTheme="minorHAnsi" w:cstheme="minorHAnsi"/>
          <w:sz w:val="24"/>
          <w:szCs w:val="24"/>
        </w:rPr>
        <w:t>.</w:t>
      </w:r>
    </w:p>
    <w:p w14:paraId="16D30372" w14:textId="77777777" w:rsidR="0035373B" w:rsidRDefault="0035373B" w:rsidP="0035373B">
      <w:pPr>
        <w:ind w:right="-857"/>
        <w:rPr>
          <w:rFonts w:asciiTheme="minorHAnsi" w:hAnsiTheme="minorHAnsi" w:cstheme="minorHAnsi"/>
          <w:sz w:val="24"/>
          <w:szCs w:val="24"/>
        </w:rPr>
      </w:pPr>
    </w:p>
    <w:p w14:paraId="3837DA59"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Pour l’organisme Cadre de Ville</w:t>
      </w:r>
      <w:r w:rsidRPr="00B60ADC">
        <w:rPr>
          <w:rFonts w:asciiTheme="minorHAnsi" w:hAnsiTheme="minorHAnsi" w:cstheme="minorHAnsi"/>
          <w:sz w:val="24"/>
          <w:szCs w:val="24"/>
        </w:rPr>
        <w:tab/>
      </w:r>
      <w:r w:rsidRPr="00B60ADC">
        <w:rPr>
          <w:rFonts w:asciiTheme="minorHAnsi" w:hAnsiTheme="minorHAnsi" w:cstheme="minorHAnsi"/>
          <w:sz w:val="24"/>
          <w:szCs w:val="24"/>
        </w:rPr>
        <w:tab/>
      </w:r>
      <w:r w:rsidRPr="00B60ADC">
        <w:rPr>
          <w:rFonts w:asciiTheme="minorHAnsi" w:hAnsiTheme="minorHAnsi" w:cstheme="minorHAnsi"/>
          <w:sz w:val="24"/>
          <w:szCs w:val="24"/>
        </w:rPr>
        <w:tab/>
      </w:r>
      <w:r w:rsidRPr="00B60ADC">
        <w:rPr>
          <w:rFonts w:asciiTheme="minorHAnsi" w:hAnsiTheme="minorHAnsi" w:cstheme="minorHAnsi"/>
          <w:sz w:val="24"/>
          <w:szCs w:val="24"/>
        </w:rPr>
        <w:tab/>
        <w:t>Pour l’entreprise</w:t>
      </w:r>
    </w:p>
    <w:p w14:paraId="51C04912"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Nathalie AUBURTIN, Directrice associée</w:t>
      </w:r>
    </w:p>
    <w:p w14:paraId="58C00EFB" w14:textId="77777777" w:rsidR="0035373B" w:rsidRPr="00B60ADC" w:rsidRDefault="0035373B" w:rsidP="0035373B">
      <w:pPr>
        <w:ind w:left="-709" w:right="-857"/>
        <w:rPr>
          <w:rFonts w:asciiTheme="minorHAnsi" w:hAnsiTheme="minorHAnsi" w:cstheme="minorHAnsi"/>
          <w:b/>
          <w:caps/>
          <w:sz w:val="24"/>
          <w:szCs w:val="24"/>
        </w:rPr>
      </w:pPr>
    </w:p>
    <w:p w14:paraId="5B0B8C0C" w14:textId="77777777" w:rsidR="0035373B" w:rsidRPr="00B60ADC" w:rsidRDefault="0035373B" w:rsidP="0035373B">
      <w:pPr>
        <w:autoSpaceDE/>
        <w:autoSpaceDN/>
        <w:adjustRightInd/>
        <w:ind w:left="-426" w:right="-857"/>
        <w:rPr>
          <w:rFonts w:asciiTheme="minorHAnsi" w:hAnsiTheme="minorHAnsi" w:cstheme="minorHAnsi"/>
          <w:b/>
          <w:caps/>
          <w:sz w:val="24"/>
          <w:szCs w:val="24"/>
        </w:rPr>
      </w:pPr>
    </w:p>
    <w:p w14:paraId="4F1EFC55" w14:textId="77777777" w:rsidR="00375553" w:rsidRPr="00335FDE" w:rsidRDefault="00375553" w:rsidP="00335FDE">
      <w:pPr>
        <w:ind w:left="-284" w:right="-715"/>
        <w:jc w:val="center"/>
        <w:rPr>
          <w:rFonts w:asciiTheme="minorHAnsi" w:hAnsiTheme="minorHAnsi" w:cs="Calibri Light"/>
          <w:b/>
          <w:color w:val="000000" w:themeColor="text1"/>
          <w:sz w:val="24"/>
          <w:szCs w:val="24"/>
        </w:rPr>
      </w:pPr>
    </w:p>
    <w:sectPr w:rsidR="00375553" w:rsidRPr="00335FDE" w:rsidSect="003839B5">
      <w:headerReference w:type="even" r:id="rId13"/>
      <w:headerReference w:type="default" r:id="rId14"/>
      <w:headerReference w:type="first" r:id="rId15"/>
      <w:pgSz w:w="11900" w:h="16840"/>
      <w:pgMar w:top="1417" w:right="1417" w:bottom="1417" w:left="141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B551" w14:textId="77777777" w:rsidR="00AD2E83" w:rsidRDefault="00AD2E83" w:rsidP="00B16D60">
      <w:r>
        <w:separator/>
      </w:r>
    </w:p>
  </w:endnote>
  <w:endnote w:type="continuationSeparator" w:id="0">
    <w:p w14:paraId="106511B1" w14:textId="77777777" w:rsidR="00AD2E83" w:rsidRDefault="00AD2E83" w:rsidP="00B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gyptienne F L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BF6C" w14:textId="77777777" w:rsidR="00AD2E83" w:rsidRDefault="00AD2E83" w:rsidP="00B16D60">
      <w:r>
        <w:separator/>
      </w:r>
    </w:p>
  </w:footnote>
  <w:footnote w:type="continuationSeparator" w:id="0">
    <w:p w14:paraId="0FAD0BD3" w14:textId="77777777" w:rsidR="00AD2E83" w:rsidRDefault="00AD2E83" w:rsidP="00B1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3749" w14:textId="77777777" w:rsidR="00F3492A" w:rsidRDefault="00631B4A">
    <w:pPr>
      <w:pStyle w:val="En-tte"/>
    </w:pPr>
    <w:r>
      <w:rPr>
        <w:noProof/>
      </w:rPr>
      <w:pict w14:anchorId="09EE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9113 192 245 231 245 21408 3618 21446 18472 21446 20947 21427 21355 21388 21355 231 12459 192 9113 192">
          <v:imagedata r:id="rId1" o:title="Modèle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CB5" w14:textId="77777777" w:rsidR="00F3492A" w:rsidRDefault="00631B4A">
    <w:pPr>
      <w:pStyle w:val="En-tte"/>
    </w:pPr>
    <w:r>
      <w:rPr>
        <w:noProof/>
      </w:rPr>
      <w:pict w14:anchorId="1D394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7216;mso-wrap-edited:f;mso-position-horizontal:center;mso-position-horizontal-relative:margin;mso-position-vertical:center;mso-position-vertical-relative:margin" wrapcoords="9113 192 245 231 245 21408 3618 21446 18472 21446 20947 21427 21355 21388 21355 231 12459 192 9113 192">
          <v:imagedata r:id="rId1" o:title="Modèle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76E0" w14:textId="77777777" w:rsidR="00F3492A" w:rsidRDefault="00631B4A">
    <w:pPr>
      <w:pStyle w:val="En-tte"/>
    </w:pPr>
    <w:r>
      <w:rPr>
        <w:noProof/>
      </w:rPr>
      <w:pict w14:anchorId="39897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9113 192 245 231 245 21408 3618 21446 18472 21446 20947 21427 21355 21388 21355 231 12459 192 9113 192">
          <v:imagedata r:id="rId1" o:title="Modèle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F0E"/>
    <w:multiLevelType w:val="multilevel"/>
    <w:tmpl w:val="B846F36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6686CBB"/>
    <w:multiLevelType w:val="hybridMultilevel"/>
    <w:tmpl w:val="324E2890"/>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2" w15:restartNumberingAfterBreak="0">
    <w:nsid w:val="0A087B90"/>
    <w:multiLevelType w:val="hybridMultilevel"/>
    <w:tmpl w:val="2DCA2BBC"/>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0A4708D5"/>
    <w:multiLevelType w:val="hybridMultilevel"/>
    <w:tmpl w:val="11F0A948"/>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4" w15:restartNumberingAfterBreak="0">
    <w:nsid w:val="0C930680"/>
    <w:multiLevelType w:val="hybridMultilevel"/>
    <w:tmpl w:val="4444606C"/>
    <w:lvl w:ilvl="0" w:tplc="755CD3F2">
      <w:start w:val="25"/>
      <w:numFmt w:val="bullet"/>
      <w:lvlText w:val="-"/>
      <w:lvlJc w:val="left"/>
      <w:pPr>
        <w:ind w:left="720" w:hanging="360"/>
      </w:pPr>
      <w:rPr>
        <w:rFonts w:ascii="Egyptienne F LT Std" w:eastAsia="Calibri" w:hAnsi="Egyptienne F LT St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F5BBE"/>
    <w:multiLevelType w:val="hybridMultilevel"/>
    <w:tmpl w:val="7F0A21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11AAC"/>
    <w:multiLevelType w:val="hybridMultilevel"/>
    <w:tmpl w:val="EF2A9EB2"/>
    <w:lvl w:ilvl="0" w:tplc="755CD3F2">
      <w:start w:val="25"/>
      <w:numFmt w:val="bullet"/>
      <w:lvlText w:val="-"/>
      <w:lvlJc w:val="left"/>
      <w:pPr>
        <w:ind w:left="720" w:hanging="360"/>
      </w:pPr>
      <w:rPr>
        <w:rFonts w:ascii="Egyptienne F LT Std" w:eastAsia="Calibri" w:hAnsi="Egyptienne F LT Std"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20CB"/>
    <w:multiLevelType w:val="hybridMultilevel"/>
    <w:tmpl w:val="9EEC6E06"/>
    <w:lvl w:ilvl="0" w:tplc="755CD3F2">
      <w:start w:val="25"/>
      <w:numFmt w:val="bullet"/>
      <w:lvlText w:val="-"/>
      <w:lvlJc w:val="left"/>
      <w:pPr>
        <w:ind w:left="720" w:hanging="360"/>
      </w:pPr>
      <w:rPr>
        <w:rFonts w:ascii="Egyptienne F LT Std" w:eastAsia="Calibri" w:hAnsi="Egyptienne F LT St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4E27E0"/>
    <w:multiLevelType w:val="hybridMultilevel"/>
    <w:tmpl w:val="077ED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3F2B1B"/>
    <w:multiLevelType w:val="hybridMultilevel"/>
    <w:tmpl w:val="1F8EFA30"/>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15:restartNumberingAfterBreak="0">
    <w:nsid w:val="266776EC"/>
    <w:multiLevelType w:val="hybridMultilevel"/>
    <w:tmpl w:val="F56E1D7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914CDC"/>
    <w:multiLevelType w:val="hybridMultilevel"/>
    <w:tmpl w:val="5CFC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092C39"/>
    <w:multiLevelType w:val="hybridMultilevel"/>
    <w:tmpl w:val="B33ED1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9C809E9"/>
    <w:multiLevelType w:val="hybridMultilevel"/>
    <w:tmpl w:val="E54662AC"/>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14" w15:restartNumberingAfterBreak="0">
    <w:nsid w:val="31CC2E3C"/>
    <w:multiLevelType w:val="hybridMultilevel"/>
    <w:tmpl w:val="E3CEF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9C63F6"/>
    <w:multiLevelType w:val="hybridMultilevel"/>
    <w:tmpl w:val="5ACA75E4"/>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6" w15:restartNumberingAfterBreak="0">
    <w:nsid w:val="39C87D08"/>
    <w:multiLevelType w:val="hybridMultilevel"/>
    <w:tmpl w:val="FEC69330"/>
    <w:lvl w:ilvl="0" w:tplc="1ED4FBE6">
      <w:numFmt w:val="bullet"/>
      <w:lvlText w:val="•"/>
      <w:lvlJc w:val="left"/>
      <w:pPr>
        <w:ind w:left="1428" w:hanging="360"/>
      </w:pPr>
      <w:rPr>
        <w:rFonts w:ascii="Verdana" w:hAnsi="Verdana"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896AC4"/>
    <w:multiLevelType w:val="hybridMultilevel"/>
    <w:tmpl w:val="01848576"/>
    <w:lvl w:ilvl="0" w:tplc="39F24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667D59"/>
    <w:multiLevelType w:val="hybridMultilevel"/>
    <w:tmpl w:val="4CE07DCE"/>
    <w:lvl w:ilvl="0" w:tplc="97DC4876">
      <w:start w:val="1"/>
      <w:numFmt w:val="decimal"/>
      <w:lvlText w:val="%1."/>
      <w:lvlJc w:val="left"/>
      <w:pPr>
        <w:ind w:left="-426" w:hanging="360"/>
      </w:pPr>
      <w:rPr>
        <w:rFonts w:hint="default"/>
      </w:rPr>
    </w:lvl>
    <w:lvl w:ilvl="1" w:tplc="040C0019" w:tentative="1">
      <w:start w:val="1"/>
      <w:numFmt w:val="lowerLetter"/>
      <w:lvlText w:val="%2."/>
      <w:lvlJc w:val="left"/>
      <w:pPr>
        <w:ind w:left="294" w:hanging="360"/>
      </w:pPr>
    </w:lvl>
    <w:lvl w:ilvl="2" w:tplc="040C001B" w:tentative="1">
      <w:start w:val="1"/>
      <w:numFmt w:val="lowerRoman"/>
      <w:lvlText w:val="%3."/>
      <w:lvlJc w:val="right"/>
      <w:pPr>
        <w:ind w:left="1014" w:hanging="180"/>
      </w:pPr>
    </w:lvl>
    <w:lvl w:ilvl="3" w:tplc="040C000F" w:tentative="1">
      <w:start w:val="1"/>
      <w:numFmt w:val="decimal"/>
      <w:lvlText w:val="%4."/>
      <w:lvlJc w:val="left"/>
      <w:pPr>
        <w:ind w:left="1734" w:hanging="360"/>
      </w:pPr>
    </w:lvl>
    <w:lvl w:ilvl="4" w:tplc="040C0019" w:tentative="1">
      <w:start w:val="1"/>
      <w:numFmt w:val="lowerLetter"/>
      <w:lvlText w:val="%5."/>
      <w:lvlJc w:val="left"/>
      <w:pPr>
        <w:ind w:left="2454" w:hanging="360"/>
      </w:pPr>
    </w:lvl>
    <w:lvl w:ilvl="5" w:tplc="040C001B" w:tentative="1">
      <w:start w:val="1"/>
      <w:numFmt w:val="lowerRoman"/>
      <w:lvlText w:val="%6."/>
      <w:lvlJc w:val="right"/>
      <w:pPr>
        <w:ind w:left="3174" w:hanging="180"/>
      </w:pPr>
    </w:lvl>
    <w:lvl w:ilvl="6" w:tplc="040C000F" w:tentative="1">
      <w:start w:val="1"/>
      <w:numFmt w:val="decimal"/>
      <w:lvlText w:val="%7."/>
      <w:lvlJc w:val="left"/>
      <w:pPr>
        <w:ind w:left="3894" w:hanging="360"/>
      </w:pPr>
    </w:lvl>
    <w:lvl w:ilvl="7" w:tplc="040C0019" w:tentative="1">
      <w:start w:val="1"/>
      <w:numFmt w:val="lowerLetter"/>
      <w:lvlText w:val="%8."/>
      <w:lvlJc w:val="left"/>
      <w:pPr>
        <w:ind w:left="4614" w:hanging="360"/>
      </w:pPr>
    </w:lvl>
    <w:lvl w:ilvl="8" w:tplc="040C001B" w:tentative="1">
      <w:start w:val="1"/>
      <w:numFmt w:val="lowerRoman"/>
      <w:lvlText w:val="%9."/>
      <w:lvlJc w:val="right"/>
      <w:pPr>
        <w:ind w:left="5334" w:hanging="180"/>
      </w:pPr>
    </w:lvl>
  </w:abstractNum>
  <w:abstractNum w:abstractNumId="19" w15:restartNumberingAfterBreak="0">
    <w:nsid w:val="3E7726B8"/>
    <w:multiLevelType w:val="hybridMultilevel"/>
    <w:tmpl w:val="23967D8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9A4B60"/>
    <w:multiLevelType w:val="hybridMultilevel"/>
    <w:tmpl w:val="D8C0C740"/>
    <w:lvl w:ilvl="0" w:tplc="DD246B60">
      <w:start w:val="1"/>
      <w:numFmt w:val="decimal"/>
      <w:lvlText w:val="%1."/>
      <w:lvlJc w:val="left"/>
      <w:pPr>
        <w:ind w:left="1391" w:hanging="360"/>
      </w:pPr>
      <w:rPr>
        <w:rFonts w:hint="default"/>
      </w:rPr>
    </w:lvl>
    <w:lvl w:ilvl="1" w:tplc="040C0019" w:tentative="1">
      <w:start w:val="1"/>
      <w:numFmt w:val="lowerLetter"/>
      <w:lvlText w:val="%2."/>
      <w:lvlJc w:val="left"/>
      <w:pPr>
        <w:ind w:left="2111" w:hanging="360"/>
      </w:pPr>
    </w:lvl>
    <w:lvl w:ilvl="2" w:tplc="040C001B" w:tentative="1">
      <w:start w:val="1"/>
      <w:numFmt w:val="lowerRoman"/>
      <w:lvlText w:val="%3."/>
      <w:lvlJc w:val="right"/>
      <w:pPr>
        <w:ind w:left="2831" w:hanging="180"/>
      </w:pPr>
    </w:lvl>
    <w:lvl w:ilvl="3" w:tplc="040C000F" w:tentative="1">
      <w:start w:val="1"/>
      <w:numFmt w:val="decimal"/>
      <w:lvlText w:val="%4."/>
      <w:lvlJc w:val="left"/>
      <w:pPr>
        <w:ind w:left="3551" w:hanging="360"/>
      </w:pPr>
    </w:lvl>
    <w:lvl w:ilvl="4" w:tplc="040C0019" w:tentative="1">
      <w:start w:val="1"/>
      <w:numFmt w:val="lowerLetter"/>
      <w:lvlText w:val="%5."/>
      <w:lvlJc w:val="left"/>
      <w:pPr>
        <w:ind w:left="4271" w:hanging="360"/>
      </w:pPr>
    </w:lvl>
    <w:lvl w:ilvl="5" w:tplc="040C001B" w:tentative="1">
      <w:start w:val="1"/>
      <w:numFmt w:val="lowerRoman"/>
      <w:lvlText w:val="%6."/>
      <w:lvlJc w:val="right"/>
      <w:pPr>
        <w:ind w:left="4991" w:hanging="180"/>
      </w:pPr>
    </w:lvl>
    <w:lvl w:ilvl="6" w:tplc="040C000F" w:tentative="1">
      <w:start w:val="1"/>
      <w:numFmt w:val="decimal"/>
      <w:lvlText w:val="%7."/>
      <w:lvlJc w:val="left"/>
      <w:pPr>
        <w:ind w:left="5711" w:hanging="360"/>
      </w:pPr>
    </w:lvl>
    <w:lvl w:ilvl="7" w:tplc="040C0019" w:tentative="1">
      <w:start w:val="1"/>
      <w:numFmt w:val="lowerLetter"/>
      <w:lvlText w:val="%8."/>
      <w:lvlJc w:val="left"/>
      <w:pPr>
        <w:ind w:left="6431" w:hanging="360"/>
      </w:pPr>
    </w:lvl>
    <w:lvl w:ilvl="8" w:tplc="040C001B" w:tentative="1">
      <w:start w:val="1"/>
      <w:numFmt w:val="lowerRoman"/>
      <w:lvlText w:val="%9."/>
      <w:lvlJc w:val="right"/>
      <w:pPr>
        <w:ind w:left="7151" w:hanging="180"/>
      </w:pPr>
    </w:lvl>
  </w:abstractNum>
  <w:abstractNum w:abstractNumId="21" w15:restartNumberingAfterBreak="0">
    <w:nsid w:val="459F2F2C"/>
    <w:multiLevelType w:val="hybridMultilevel"/>
    <w:tmpl w:val="FAC86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276EA7"/>
    <w:multiLevelType w:val="hybridMultilevel"/>
    <w:tmpl w:val="85581508"/>
    <w:lvl w:ilvl="0" w:tplc="39F24C96">
      <w:start w:val="1"/>
      <w:numFmt w:val="bullet"/>
      <w:lvlText w:val=""/>
      <w:lvlJc w:val="left"/>
      <w:pPr>
        <w:ind w:left="72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D63C17"/>
    <w:multiLevelType w:val="hybridMultilevel"/>
    <w:tmpl w:val="F5F8E4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F6926AA"/>
    <w:multiLevelType w:val="hybridMultilevel"/>
    <w:tmpl w:val="F88CAB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1AD2BF0"/>
    <w:multiLevelType w:val="multilevel"/>
    <w:tmpl w:val="7E6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131FC"/>
    <w:multiLevelType w:val="hybridMultilevel"/>
    <w:tmpl w:val="87EE33E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71E1B"/>
    <w:multiLevelType w:val="hybridMultilevel"/>
    <w:tmpl w:val="6BE218B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95605BE"/>
    <w:multiLevelType w:val="hybridMultilevel"/>
    <w:tmpl w:val="F376A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8C6667"/>
    <w:multiLevelType w:val="hybridMultilevel"/>
    <w:tmpl w:val="7CCAAF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38C2BEF"/>
    <w:multiLevelType w:val="hybridMultilevel"/>
    <w:tmpl w:val="40D6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597319"/>
    <w:multiLevelType w:val="hybridMultilevel"/>
    <w:tmpl w:val="C23C0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CA2E4A"/>
    <w:multiLevelType w:val="hybridMultilevel"/>
    <w:tmpl w:val="0ADAB844"/>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33" w15:restartNumberingAfterBreak="0">
    <w:nsid w:val="692A3114"/>
    <w:multiLevelType w:val="hybridMultilevel"/>
    <w:tmpl w:val="F89E4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890422"/>
    <w:multiLevelType w:val="hybridMultilevel"/>
    <w:tmpl w:val="9404E51C"/>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35" w15:restartNumberingAfterBreak="0">
    <w:nsid w:val="6E0C1A77"/>
    <w:multiLevelType w:val="hybridMultilevel"/>
    <w:tmpl w:val="D54A08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E4F2A64"/>
    <w:multiLevelType w:val="multilevel"/>
    <w:tmpl w:val="EA0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30737"/>
    <w:multiLevelType w:val="hybridMultilevel"/>
    <w:tmpl w:val="D256AEA4"/>
    <w:lvl w:ilvl="0" w:tplc="040C000D">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8" w15:restartNumberingAfterBreak="0">
    <w:nsid w:val="71E35AC0"/>
    <w:multiLevelType w:val="hybridMultilevel"/>
    <w:tmpl w:val="741A93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99236C6"/>
    <w:multiLevelType w:val="hybridMultilevel"/>
    <w:tmpl w:val="E130A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037D00"/>
    <w:multiLevelType w:val="hybridMultilevel"/>
    <w:tmpl w:val="998C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322200"/>
    <w:multiLevelType w:val="hybridMultilevel"/>
    <w:tmpl w:val="1FEA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1"/>
  </w:num>
  <w:num w:numId="4">
    <w:abstractNumId w:val="9"/>
  </w:num>
  <w:num w:numId="5">
    <w:abstractNumId w:val="31"/>
  </w:num>
  <w:num w:numId="6">
    <w:abstractNumId w:val="37"/>
  </w:num>
  <w:num w:numId="7">
    <w:abstractNumId w:val="8"/>
  </w:num>
  <w:num w:numId="8">
    <w:abstractNumId w:val="28"/>
  </w:num>
  <w:num w:numId="9">
    <w:abstractNumId w:val="33"/>
  </w:num>
  <w:num w:numId="10">
    <w:abstractNumId w:val="4"/>
  </w:num>
  <w:num w:numId="11">
    <w:abstractNumId w:val="20"/>
  </w:num>
  <w:num w:numId="12">
    <w:abstractNumId w:val="3"/>
  </w:num>
  <w:num w:numId="13">
    <w:abstractNumId w:val="32"/>
  </w:num>
  <w:num w:numId="14">
    <w:abstractNumId w:val="13"/>
  </w:num>
  <w:num w:numId="15">
    <w:abstractNumId w:val="1"/>
  </w:num>
  <w:num w:numId="16">
    <w:abstractNumId w:val="34"/>
  </w:num>
  <w:num w:numId="17">
    <w:abstractNumId w:val="12"/>
  </w:num>
  <w:num w:numId="18">
    <w:abstractNumId w:val="7"/>
  </w:num>
  <w:num w:numId="19">
    <w:abstractNumId w:val="10"/>
  </w:num>
  <w:num w:numId="20">
    <w:abstractNumId w:val="6"/>
  </w:num>
  <w:num w:numId="21">
    <w:abstractNumId w:val="19"/>
  </w:num>
  <w:num w:numId="22">
    <w:abstractNumId w:val="2"/>
  </w:num>
  <w:num w:numId="23">
    <w:abstractNumId w:val="15"/>
  </w:num>
  <w:num w:numId="24">
    <w:abstractNumId w:val="30"/>
  </w:num>
  <w:num w:numId="25">
    <w:abstractNumId w:val="17"/>
  </w:num>
  <w:num w:numId="26">
    <w:abstractNumId w:val="24"/>
  </w:num>
  <w:num w:numId="27">
    <w:abstractNumId w:val="29"/>
  </w:num>
  <w:num w:numId="28">
    <w:abstractNumId w:val="22"/>
  </w:num>
  <w:num w:numId="29">
    <w:abstractNumId w:val="5"/>
  </w:num>
  <w:num w:numId="30">
    <w:abstractNumId w:val="27"/>
  </w:num>
  <w:num w:numId="31">
    <w:abstractNumId w:val="35"/>
  </w:num>
  <w:num w:numId="32">
    <w:abstractNumId w:val="38"/>
  </w:num>
  <w:num w:numId="33">
    <w:abstractNumId w:val="26"/>
  </w:num>
  <w:num w:numId="34">
    <w:abstractNumId w:val="23"/>
  </w:num>
  <w:num w:numId="35">
    <w:abstractNumId w:val="16"/>
  </w:num>
  <w:num w:numId="36">
    <w:abstractNumId w:val="40"/>
  </w:num>
  <w:num w:numId="37">
    <w:abstractNumId w:val="21"/>
  </w:num>
  <w:num w:numId="38">
    <w:abstractNumId w:val="14"/>
  </w:num>
  <w:num w:numId="39">
    <w:abstractNumId w:val="0"/>
  </w:num>
  <w:num w:numId="40">
    <w:abstractNumId w:val="25"/>
  </w:num>
  <w:num w:numId="41">
    <w:abstractNumId w:val="41"/>
  </w:num>
  <w:num w:numId="42">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60"/>
    <w:rsid w:val="00021A79"/>
    <w:rsid w:val="00031CF3"/>
    <w:rsid w:val="000A61FA"/>
    <w:rsid w:val="000B1309"/>
    <w:rsid w:val="00154BE6"/>
    <w:rsid w:val="00167883"/>
    <w:rsid w:val="001F7854"/>
    <w:rsid w:val="00222C6A"/>
    <w:rsid w:val="00246BFE"/>
    <w:rsid w:val="002C1A07"/>
    <w:rsid w:val="002E3A95"/>
    <w:rsid w:val="003173F9"/>
    <w:rsid w:val="00335FDE"/>
    <w:rsid w:val="0035373B"/>
    <w:rsid w:val="003543CC"/>
    <w:rsid w:val="00372FF8"/>
    <w:rsid w:val="00375553"/>
    <w:rsid w:val="003E664A"/>
    <w:rsid w:val="00403ACA"/>
    <w:rsid w:val="0043184B"/>
    <w:rsid w:val="004F17AF"/>
    <w:rsid w:val="00631B4A"/>
    <w:rsid w:val="006409F2"/>
    <w:rsid w:val="0069349F"/>
    <w:rsid w:val="00694396"/>
    <w:rsid w:val="00701F59"/>
    <w:rsid w:val="007163F1"/>
    <w:rsid w:val="007A163C"/>
    <w:rsid w:val="007F3E9E"/>
    <w:rsid w:val="007F4D89"/>
    <w:rsid w:val="00805014"/>
    <w:rsid w:val="0082333C"/>
    <w:rsid w:val="008F41B3"/>
    <w:rsid w:val="009423F4"/>
    <w:rsid w:val="00974AD8"/>
    <w:rsid w:val="0098357F"/>
    <w:rsid w:val="00987889"/>
    <w:rsid w:val="00AC27EE"/>
    <w:rsid w:val="00AD2E83"/>
    <w:rsid w:val="00B16D60"/>
    <w:rsid w:val="00B65B45"/>
    <w:rsid w:val="00B77E5F"/>
    <w:rsid w:val="00B804F3"/>
    <w:rsid w:val="00B902F5"/>
    <w:rsid w:val="00C87C0A"/>
    <w:rsid w:val="00CA2A18"/>
    <w:rsid w:val="00CF01F3"/>
    <w:rsid w:val="00EB4A64"/>
    <w:rsid w:val="00EB7DF5"/>
    <w:rsid w:val="00ED4B05"/>
    <w:rsid w:val="00F65CA8"/>
    <w:rsid w:val="00FE0BCA"/>
    <w:rsid w:val="00FE399C"/>
    <w:rsid w:val="00FE6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22E9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60"/>
    <w:pPr>
      <w:autoSpaceDE w:val="0"/>
      <w:autoSpaceDN w:val="0"/>
      <w:adjustRightInd w:val="0"/>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D60"/>
    <w:pPr>
      <w:tabs>
        <w:tab w:val="center" w:pos="4536"/>
        <w:tab w:val="right" w:pos="9072"/>
      </w:tabs>
    </w:pPr>
  </w:style>
  <w:style w:type="character" w:customStyle="1" w:styleId="En-tteCar">
    <w:name w:val="En-tête Car"/>
    <w:basedOn w:val="Policepardfaut"/>
    <w:link w:val="En-tte"/>
    <w:uiPriority w:val="99"/>
    <w:rsid w:val="00B16D60"/>
    <w:rPr>
      <w:rFonts w:ascii="Times New Roman" w:eastAsia="Times New Roman" w:hAnsi="Times New Roman" w:cs="Times New Roman"/>
      <w:sz w:val="20"/>
      <w:szCs w:val="20"/>
      <w:lang w:eastAsia="fr-FR"/>
    </w:rPr>
  </w:style>
  <w:style w:type="character" w:styleId="Accentuation">
    <w:name w:val="Emphasis"/>
    <w:uiPriority w:val="20"/>
    <w:qFormat/>
    <w:rsid w:val="00B16D60"/>
    <w:rPr>
      <w:i/>
      <w:iCs/>
    </w:rPr>
  </w:style>
  <w:style w:type="paragraph" w:styleId="Paragraphedeliste">
    <w:name w:val="List Paragraph"/>
    <w:basedOn w:val="Normal"/>
    <w:uiPriority w:val="34"/>
    <w:qFormat/>
    <w:rsid w:val="00B16D60"/>
    <w:pPr>
      <w:ind w:left="720"/>
      <w:contextualSpacing/>
    </w:pPr>
  </w:style>
  <w:style w:type="paragraph" w:customStyle="1" w:styleId="paragraph">
    <w:name w:val="paragraph"/>
    <w:basedOn w:val="Normal"/>
    <w:rsid w:val="00B16D60"/>
    <w:pPr>
      <w:autoSpaceDE/>
      <w:autoSpaceDN/>
      <w:adjustRightInd/>
      <w:spacing w:before="100" w:beforeAutospacing="1" w:after="100" w:afterAutospacing="1"/>
    </w:pPr>
    <w:rPr>
      <w:rFonts w:eastAsiaTheme="minorHAnsi"/>
      <w:sz w:val="24"/>
      <w:szCs w:val="24"/>
    </w:rPr>
  </w:style>
  <w:style w:type="character" w:customStyle="1" w:styleId="normaltextrun">
    <w:name w:val="normaltextrun"/>
    <w:basedOn w:val="Policepardfaut"/>
    <w:rsid w:val="00B16D60"/>
  </w:style>
  <w:style w:type="character" w:customStyle="1" w:styleId="eop">
    <w:name w:val="eop"/>
    <w:basedOn w:val="Policepardfaut"/>
    <w:rsid w:val="00B16D60"/>
  </w:style>
  <w:style w:type="character" w:customStyle="1" w:styleId="apple-converted-space">
    <w:name w:val="apple-converted-space"/>
    <w:basedOn w:val="Policepardfaut"/>
    <w:rsid w:val="00B16D60"/>
  </w:style>
  <w:style w:type="character" w:styleId="Lienhypertexte">
    <w:name w:val="Hyperlink"/>
    <w:rsid w:val="00B16D60"/>
    <w:rPr>
      <w:color w:val="0000FF"/>
      <w:u w:val="single"/>
    </w:rPr>
  </w:style>
  <w:style w:type="paragraph" w:styleId="Pieddepage">
    <w:name w:val="footer"/>
    <w:basedOn w:val="Normal"/>
    <w:link w:val="PieddepageCar"/>
    <w:uiPriority w:val="99"/>
    <w:unhideWhenUsed/>
    <w:rsid w:val="00B16D60"/>
    <w:pPr>
      <w:tabs>
        <w:tab w:val="center" w:pos="4536"/>
        <w:tab w:val="right" w:pos="9072"/>
      </w:tabs>
    </w:pPr>
  </w:style>
  <w:style w:type="character" w:customStyle="1" w:styleId="PieddepageCar">
    <w:name w:val="Pied de page Car"/>
    <w:basedOn w:val="Policepardfaut"/>
    <w:link w:val="Pieddepage"/>
    <w:uiPriority w:val="99"/>
    <w:rsid w:val="00B16D60"/>
    <w:rPr>
      <w:rFonts w:ascii="Times New Roman" w:eastAsia="Times New Roman" w:hAnsi="Times New Roman" w:cs="Times New Roman"/>
      <w:sz w:val="20"/>
      <w:szCs w:val="20"/>
      <w:lang w:eastAsia="fr-FR"/>
    </w:rPr>
  </w:style>
  <w:style w:type="paragraph" w:customStyle="1" w:styleId="Default">
    <w:name w:val="Default"/>
    <w:rsid w:val="00B16D60"/>
    <w:pPr>
      <w:autoSpaceDE w:val="0"/>
      <w:autoSpaceDN w:val="0"/>
      <w:adjustRightInd w:val="0"/>
    </w:pPr>
    <w:rPr>
      <w:rFonts w:ascii="Arial" w:eastAsia="Times New Roman" w:hAnsi="Arial" w:cs="Arial"/>
      <w:color w:val="000000"/>
      <w:lang w:eastAsia="fr-FR"/>
    </w:rPr>
  </w:style>
  <w:style w:type="paragraph" w:styleId="NormalWeb">
    <w:name w:val="Normal (Web)"/>
    <w:basedOn w:val="Normal"/>
    <w:uiPriority w:val="99"/>
    <w:unhideWhenUsed/>
    <w:rsid w:val="00335FDE"/>
    <w:pPr>
      <w:autoSpaceDE/>
      <w:autoSpaceDN/>
      <w:adjustRightInd/>
      <w:spacing w:before="100" w:beforeAutospacing="1" w:after="100" w:afterAutospacing="1"/>
    </w:pPr>
    <w:rPr>
      <w:sz w:val="24"/>
      <w:szCs w:val="24"/>
    </w:rPr>
  </w:style>
  <w:style w:type="paragraph" w:styleId="Commentaire">
    <w:name w:val="annotation text"/>
    <w:basedOn w:val="Normal"/>
    <w:link w:val="CommentaireCar"/>
    <w:uiPriority w:val="99"/>
    <w:rsid w:val="007163F1"/>
  </w:style>
  <w:style w:type="character" w:customStyle="1" w:styleId="CommentaireCar">
    <w:name w:val="Commentaire Car"/>
    <w:basedOn w:val="Policepardfaut"/>
    <w:link w:val="Commentaire"/>
    <w:uiPriority w:val="99"/>
    <w:rsid w:val="007163F1"/>
    <w:rPr>
      <w:rFonts w:ascii="Times New Roman" w:eastAsia="Times New Roman" w:hAnsi="Times New Roman" w:cs="Times New Roman"/>
      <w:sz w:val="20"/>
      <w:szCs w:val="20"/>
      <w:lang w:eastAsia="fr-FR"/>
    </w:rPr>
  </w:style>
  <w:style w:type="character" w:styleId="lev">
    <w:name w:val="Strong"/>
    <w:uiPriority w:val="22"/>
    <w:qFormat/>
    <w:rsid w:val="007163F1"/>
    <w:rPr>
      <w:b/>
      <w:bCs/>
    </w:rPr>
  </w:style>
  <w:style w:type="paragraph" w:customStyle="1" w:styleId="gmail-msolistparagraph">
    <w:name w:val="gmail-msolistparagraph"/>
    <w:basedOn w:val="Normal"/>
    <w:rsid w:val="00AC27EE"/>
    <w:pPr>
      <w:autoSpaceDE/>
      <w:autoSpaceDN/>
      <w:adjustRightInd/>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adredeville.com/announces/2020/02/21/formations-conditions-generales-de-ven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redeville.com/reglement-interieur-pour-les-formations-de-cadre-de-vill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thalie.auburtin@cadredeville.com" TargetMode="External"/><Relationship Id="rId4" Type="http://schemas.openxmlformats.org/officeDocument/2006/relationships/webSettings" Target="webSettings.xml"/><Relationship Id="rId9" Type="http://schemas.openxmlformats.org/officeDocument/2006/relationships/hyperlink" Target="mailto:formations@cadredevill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2178</Words>
  <Characters>11980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CAMBAU REMI</cp:lastModifiedBy>
  <cp:revision>4</cp:revision>
  <cp:lastPrinted>2020-10-26T18:12:00Z</cp:lastPrinted>
  <dcterms:created xsi:type="dcterms:W3CDTF">2021-06-22T13:02:00Z</dcterms:created>
  <dcterms:modified xsi:type="dcterms:W3CDTF">2021-06-22T13:04:00Z</dcterms:modified>
</cp:coreProperties>
</file>